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24"/>
        <w:keepNext w:val="false"/>
        <w:keepLines w:val="false"/>
        <w:pageBreakBefore w:val="false"/>
        <w:widowControl w:val="false"/>
        <w:pBdr/>
        <w:spacing w:after="0" w:line="700" w:lineRule="exact"/>
        <w:ind w:right="0" w:firstLine="0" w:left="0"/>
        <w:jc w:val="both"/>
        <w:outlineLvl w:val="9"/>
        <w:rPr>
          <w:rFonts w:hint="eastAsia" w:ascii="方正小标宋简体" w:hAnsi="方正小标宋简体" w:eastAsia="方正小标宋简体" w:cs="方正小标宋简体"/>
          <w:color w:val="auto"/>
          <w:sz w:val="44"/>
          <w:szCs w:val="44"/>
          <w:highlight w:val="none"/>
          <w:u w:val="none"/>
          <w:lang w:val="en-US" w:eastAsia="zh-CN"/>
        </w:rPr>
      </w:pPr>
      <w:r/>
      <w:bookmarkStart w:id="0" w:name="_GoBack"/>
      <w:r/>
      <w:bookmarkEnd w:id="0"/>
      <w:r>
        <w:rPr>
          <w:rFonts w:hint="eastAsia" w:ascii="方正小标宋简体" w:hAnsi="方正小标宋简体" w:eastAsia="方正小标宋简体" w:cs="方正小标宋简体"/>
          <w:color w:val="auto"/>
          <w:sz w:val="44"/>
          <w:szCs w:val="44"/>
          <w:highlight w:val="none"/>
          <w:u w:val="none"/>
          <w:lang w:val="en-US" w:eastAsia="zh-CN"/>
        </w:rPr>
        <w:t xml:space="preserve">附件4</w:t>
      </w:r>
      <w:r>
        <w:rPr>
          <w:rFonts w:hint="eastAsia" w:ascii="方正小标宋简体" w:hAnsi="方正小标宋简体" w:eastAsia="方正小标宋简体" w:cs="方正小标宋简体"/>
          <w:color w:val="auto"/>
          <w:sz w:val="44"/>
          <w:szCs w:val="44"/>
          <w:highlight w:val="none"/>
          <w:u w:val="none"/>
          <w:lang w:val="en-US" w:eastAsia="zh-CN"/>
        </w:rPr>
      </w:r>
    </w:p>
    <w:p>
      <w:pPr>
        <w:pStyle w:val="624"/>
        <w:keepNext w:val="false"/>
        <w:keepLines w:val="false"/>
        <w:pageBreakBefore w:val="false"/>
        <w:widowControl w:val="false"/>
        <w:pBdr/>
        <w:spacing w:after="0"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r>
      <w:r>
        <w:rPr>
          <w:rFonts w:hint="eastAsia" w:ascii="方正小标宋简体" w:hAnsi="方正小标宋简体" w:eastAsia="方正小标宋简体" w:cs="方正小标宋简体"/>
          <w:color w:val="auto"/>
          <w:sz w:val="44"/>
          <w:szCs w:val="44"/>
          <w:highlight w:val="none"/>
          <w:u w:val="none"/>
          <w:lang w:val="en-US" w:eastAsia="zh-CN"/>
        </w:rPr>
      </w:r>
    </w:p>
    <w:p>
      <w:pPr>
        <w:pStyle w:val="624"/>
        <w:keepNext w:val="false"/>
        <w:keepLines w:val="false"/>
        <w:pageBreakBefore w:val="false"/>
        <w:widowControl w:val="false"/>
        <w:pBdr/>
        <w:spacing w:after="0"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 xml:space="preserve">2025年度省基础研究计划</w:t>
      </w:r>
      <w:r>
        <w:rPr>
          <w:rFonts w:hint="eastAsia" w:ascii="方正小标宋简体" w:hAnsi="方正小标宋简体" w:eastAsia="方正小标宋简体" w:cs="方正小标宋简体"/>
          <w:color w:val="auto"/>
          <w:sz w:val="44"/>
          <w:szCs w:val="44"/>
          <w:highlight w:val="none"/>
          <w:u w:val="none"/>
          <w:lang w:val="en-US" w:eastAsia="zh-CN"/>
        </w:rPr>
      </w:r>
    </w:p>
    <w:p>
      <w:pPr>
        <w:pStyle w:val="624"/>
        <w:keepNext w:val="false"/>
        <w:keepLines w:val="false"/>
        <w:pageBreakBefore w:val="false"/>
        <w:widowControl w:val="false"/>
        <w:pBdr/>
        <w:spacing w:after="0" w:line="700" w:lineRule="exact"/>
        <w:ind w:right="0" w:firstLine="0" w:left="0"/>
        <w:jc w:val="center"/>
        <w:outlineLvl w:val="9"/>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 xml:space="preserve">储备项目申报指南</w:t>
      </w:r>
      <w:r>
        <w:rPr>
          <w:rFonts w:hint="eastAsia" w:ascii="方正小标宋简体" w:hAnsi="方正小标宋简体" w:eastAsia="方正小标宋简体" w:cs="方正小标宋简体"/>
          <w:color w:val="auto"/>
          <w:sz w:val="44"/>
          <w:szCs w:val="44"/>
          <w:highlight w:val="none"/>
          <w:u w:val="none"/>
          <w:lang w:val="en-US" w:eastAsia="zh-CN"/>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bCs/>
          <w:color w:val="auto"/>
          <w:spacing w:val="0"/>
          <w:sz w:val="32"/>
          <w:szCs w:val="32"/>
          <w:highlight w:val="none"/>
          <w:u w:val="none"/>
          <w:shd w:val="clear" w:color="auto" w:fill="ffffff"/>
          <w:lang w:val="en-US" w:eastAsia="zh-CN"/>
        </w:rPr>
      </w:pPr>
      <w:r>
        <w:rPr>
          <w:rFonts w:hint="eastAsia" w:ascii="黑体" w:hAnsi="黑体" w:eastAsia="黑体" w:cs="黑体"/>
          <w:bCs/>
          <w:color w:val="auto"/>
          <w:spacing w:val="0"/>
          <w:sz w:val="32"/>
          <w:szCs w:val="32"/>
          <w:highlight w:val="none"/>
          <w:u w:val="none"/>
          <w:shd w:val="clear" w:color="auto" w:fill="ffffff"/>
          <w:lang w:val="en-US" w:eastAsia="zh-CN"/>
        </w:rPr>
      </w:r>
      <w:r>
        <w:rPr>
          <w:rFonts w:hint="eastAsia" w:ascii="黑体" w:hAnsi="黑体" w:eastAsia="黑体" w:cs="黑体"/>
          <w:bCs/>
          <w:color w:val="auto"/>
          <w:spacing w:val="0"/>
          <w:sz w:val="32"/>
          <w:szCs w:val="32"/>
          <w:highlight w:val="none"/>
          <w:u w:val="none"/>
          <w:shd w:val="clear" w:color="auto" w:fill="ffffff"/>
          <w:lang w:val="en-US" w:eastAsia="zh-CN"/>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bCs/>
          <w:color w:val="auto"/>
          <w:spacing w:val="0"/>
          <w:sz w:val="32"/>
          <w:szCs w:val="32"/>
          <w:highlight w:val="none"/>
          <w:u w:val="none"/>
          <w:shd w:val="clear" w:color="auto" w:fill="ffffff"/>
        </w:rPr>
      </w:pPr>
      <w:r>
        <w:rPr>
          <w:rFonts w:hint="default" w:ascii="黑体" w:hAnsi="黑体" w:eastAsia="黑体" w:cs="黑体"/>
          <w:bCs/>
          <w:color w:val="auto"/>
          <w:spacing w:val="0"/>
          <w:sz w:val="32"/>
          <w:szCs w:val="32"/>
          <w:highlight w:val="none"/>
          <w:u w:val="none"/>
          <w:shd w:val="clear" w:color="auto" w:fill="ffffff"/>
        </w:rPr>
        <w:t xml:space="preserve">Ⅰ</w:t>
      </w:r>
      <w:r>
        <w:rPr>
          <w:rFonts w:hint="eastAsia" w:ascii="黑体" w:hAnsi="黑体" w:eastAsia="黑体" w:cs="黑体"/>
          <w:bCs/>
          <w:color w:val="auto"/>
          <w:spacing w:val="0"/>
          <w:sz w:val="32"/>
          <w:szCs w:val="32"/>
          <w:highlight w:val="none"/>
          <w:u w:val="none"/>
          <w:shd w:val="clear" w:color="auto" w:fill="ffffff"/>
          <w:lang w:val="en-US" w:eastAsia="zh-CN"/>
        </w:rPr>
        <w:t xml:space="preserve"> </w:t>
      </w:r>
      <w:r>
        <w:rPr>
          <w:rFonts w:hint="eastAsia" w:ascii="黑体" w:hAnsi="黑体" w:eastAsia="黑体" w:cs="黑体"/>
          <w:bCs/>
          <w:color w:val="auto"/>
          <w:spacing w:val="0"/>
          <w:sz w:val="32"/>
          <w:szCs w:val="32"/>
          <w:highlight w:val="none"/>
          <w:u w:val="none"/>
          <w:shd w:val="clear" w:color="auto" w:fill="ffffff"/>
        </w:rPr>
        <w:t xml:space="preserve">自然科学基金申报</w:t>
      </w:r>
      <w:r>
        <w:rPr>
          <w:rFonts w:hint="eastAsia" w:ascii="黑体" w:hAnsi="黑体" w:eastAsia="黑体" w:cs="黑体"/>
          <w:bCs/>
          <w:color w:val="auto"/>
          <w:spacing w:val="0"/>
          <w:sz w:val="32"/>
          <w:szCs w:val="32"/>
          <w:highlight w:val="none"/>
          <w:u w:val="none"/>
          <w:shd w:val="clear" w:color="auto" w:fill="ffffff"/>
          <w:lang w:val="en-US" w:eastAsia="zh-CN"/>
        </w:rPr>
        <w:t xml:space="preserve">要求</w:t>
      </w:r>
      <w:r>
        <w:rPr>
          <w:rFonts w:hint="eastAsia" w:ascii="黑体" w:hAnsi="黑体" w:eastAsia="黑体" w:cs="黑体"/>
          <w:bCs/>
          <w:color w:val="auto"/>
          <w:spacing w:val="0"/>
          <w:sz w:val="32"/>
          <w:szCs w:val="32"/>
          <w:highlight w:val="none"/>
          <w:u w:val="none"/>
          <w:shd w:val="clear" w:color="auto" w:fill="ffffff"/>
        </w:rPr>
      </w:r>
    </w:p>
    <w:p>
      <w:pPr>
        <w:keepNext w:val="false"/>
        <w:keepLines w:val="false"/>
        <w:pageBreakBefore w:val="false"/>
        <w:widowControl w:val="false"/>
        <w:pBdr/>
        <w:spacing w:line="600" w:lineRule="exact"/>
        <w:ind w:right="0" w:firstLine="0" w:left="0"/>
        <w:jc w:val="center"/>
        <w:outlineLvl w:val="9"/>
        <w:rPr>
          <w:rFonts w:hint="eastAsia" w:ascii="黑体" w:hAnsi="黑体" w:eastAsia="黑体" w:cs="黑体"/>
          <w:bCs/>
          <w:color w:val="auto"/>
          <w:spacing w:val="0"/>
          <w:sz w:val="32"/>
          <w:szCs w:val="32"/>
          <w:highlight w:val="none"/>
          <w:u w:val="none"/>
          <w:shd w:val="clear" w:color="auto" w:fill="ffffff"/>
        </w:rPr>
      </w:pPr>
      <w:r>
        <w:rPr>
          <w:rFonts w:hint="eastAsia" w:ascii="黑体" w:hAnsi="黑体" w:eastAsia="黑体" w:cs="黑体"/>
          <w:bCs/>
          <w:color w:val="auto"/>
          <w:spacing w:val="0"/>
          <w:sz w:val="32"/>
          <w:szCs w:val="32"/>
          <w:highlight w:val="none"/>
          <w:u w:val="none"/>
          <w:shd w:val="clear" w:color="auto" w:fill="ffffff"/>
        </w:rPr>
      </w:r>
      <w:r>
        <w:rPr>
          <w:rFonts w:hint="eastAsia" w:ascii="黑体" w:hAnsi="黑体" w:eastAsia="黑体" w:cs="黑体"/>
          <w:bCs/>
          <w:color w:val="auto"/>
          <w:spacing w:val="0"/>
          <w:sz w:val="32"/>
          <w:szCs w:val="32"/>
          <w:highlight w:val="none"/>
          <w:u w:val="none"/>
          <w:shd w:val="clear" w:color="auto" w:fill="ffffff"/>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自然科学基金鼓励自由探索和目标导向有机结合，</w:t>
      </w:r>
      <w:r>
        <w:rPr>
          <w:rFonts w:hint="eastAsia" w:ascii="仿宋_GB2312" w:hAnsi="仿宋_GB2312" w:eastAsia="仿宋_GB2312" w:cs="仿宋_GB2312"/>
          <w:color w:val="auto"/>
          <w:sz w:val="32"/>
          <w:szCs w:val="32"/>
          <w:highlight w:val="none"/>
          <w:u w:val="none"/>
          <w:lang w:eastAsia="zh-CN"/>
        </w:rPr>
        <w:t xml:space="preserve">支持</w:t>
      </w:r>
      <w:r>
        <w:rPr>
          <w:rFonts w:hint="eastAsia" w:ascii="仿宋_GB2312" w:hAnsi="仿宋_GB2312" w:eastAsia="仿宋_GB2312" w:cs="仿宋_GB2312"/>
          <w:color w:val="auto"/>
          <w:sz w:val="32"/>
          <w:szCs w:val="32"/>
          <w:highlight w:val="none"/>
          <w:u w:val="none"/>
        </w:rPr>
        <w:t xml:space="preserve">科研人员在关键领域和核心问题上攻坚克难，培养</w:t>
      </w:r>
      <w:r>
        <w:rPr>
          <w:rFonts w:hint="eastAsia" w:ascii="仿宋_GB2312" w:hAnsi="仿宋_GB2312" w:eastAsia="仿宋_GB2312" w:cs="仿宋_GB2312"/>
          <w:color w:val="auto"/>
          <w:sz w:val="32"/>
          <w:szCs w:val="32"/>
          <w:highlight w:val="none"/>
          <w:u w:val="none"/>
          <w:lang w:eastAsia="zh-CN"/>
        </w:rPr>
        <w:t xml:space="preserve">优秀青年科技人才</w:t>
      </w:r>
      <w:r>
        <w:rPr>
          <w:rFonts w:hint="eastAsia" w:ascii="仿宋_GB2312" w:hAnsi="仿宋_GB2312" w:eastAsia="仿宋_GB2312" w:cs="仿宋_GB2312"/>
          <w:color w:val="auto"/>
          <w:sz w:val="32"/>
          <w:szCs w:val="32"/>
          <w:highlight w:val="none"/>
          <w:u w:val="none"/>
        </w:rPr>
        <w:t xml:space="preserve">和创新团队，为提升我省自主创新能力提供理论基础、人才储备和发展动力。按照一般项目、青年科技基金、重点项目、杰出青年基金、基础研究创新群体、优秀博士生项目、在站博士后专项和实验动物专项8类组织。</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 xml:space="preserve">一、</w:t>
      </w:r>
      <w:r>
        <w:rPr>
          <w:rFonts w:hint="eastAsia" w:ascii="黑体" w:hAnsi="黑体" w:eastAsia="黑体" w:cs="黑体"/>
          <w:color w:val="auto"/>
          <w:sz w:val="32"/>
          <w:szCs w:val="32"/>
          <w:highlight w:val="none"/>
          <w:u w:val="none"/>
        </w:rPr>
        <w:t xml:space="preserve">申请人基本条件</w:t>
      </w:r>
      <w:r>
        <w:rPr>
          <w:rFonts w:hint="eastAsia" w:ascii="黑体" w:hAnsi="黑体" w:eastAsia="黑体" w:cs="黑体"/>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 xml:space="preserve">1.申请人须是项目的实际负责人（主持人），有足够的时间和精力从事</w:t>
      </w:r>
      <w:r>
        <w:rPr>
          <w:rFonts w:hint="eastAsia" w:ascii="仿宋_GB2312" w:hAnsi="仿宋_GB2312" w:eastAsia="仿宋_GB2312" w:cs="仿宋_GB2312"/>
          <w:color w:val="auto"/>
          <w:sz w:val="32"/>
          <w:szCs w:val="32"/>
          <w:highlight w:val="none"/>
          <w:u w:val="none"/>
          <w:lang w:val="en-US" w:eastAsia="zh-CN"/>
        </w:rPr>
        <w:t xml:space="preserve">科学</w:t>
      </w:r>
      <w:r>
        <w:rPr>
          <w:rFonts w:hint="eastAsia" w:ascii="仿宋_GB2312" w:hAnsi="仿宋_GB2312" w:eastAsia="仿宋_GB2312" w:cs="仿宋_GB2312"/>
          <w:color w:val="auto"/>
          <w:sz w:val="32"/>
          <w:szCs w:val="32"/>
          <w:highlight w:val="none"/>
          <w:u w:val="none"/>
        </w:rPr>
        <w:t xml:space="preserve">研究，每年在依托单位工作时间不少于6个月</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 xml:space="preserve">2.具有承担基础研究课题或者其他从事基础研究的经历</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 xml:space="preserve">3.一般应具有中级以上专业技术职称或者硕士以上学位，或者由本研究领域、具有高级专业技术职称的科技人员推荐</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 xml:space="preserve">4.项目组成员与申请者不是同一单位的，其所在单位为合作研究单位，合作研究单位一般不超过2个</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5.申请人无在研省自然科学基金各类项目。</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 xml:space="preserve">二、申报项目类型</w:t>
      </w:r>
      <w:r>
        <w:rPr>
          <w:rFonts w:hint="eastAsia" w:ascii="黑体" w:hAnsi="黑体" w:eastAsia="黑体" w:cs="黑体"/>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一</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rPr>
        <w:t xml:space="preserve">一般项目</w:t>
      </w: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支持在基金资助范围内自主选题，开展创新性基础研究，鼓励自由探索。项目执行期一般为</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val="en-US" w:eastAsia="zh-CN"/>
        </w:rPr>
        <w:t xml:space="preserve">单项支持强度6</w:t>
      </w:r>
      <w:r>
        <w:rPr>
          <w:rFonts w:hint="eastAsia" w:ascii="仿宋_GB2312" w:hAnsi="仿宋_GB2312" w:eastAsia="仿宋_GB2312" w:cs="仿宋_GB2312"/>
          <w:b w:val="0"/>
          <w:bCs w:val="0"/>
          <w:color w:val="auto"/>
          <w:sz w:val="32"/>
          <w:szCs w:val="32"/>
          <w:highlight w:val="none"/>
          <w:u w:val="none"/>
          <w:lang w:val="en-US"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8</w:t>
      </w:r>
      <w:r>
        <w:rPr>
          <w:rFonts w:hint="eastAsia" w:ascii="仿宋_GB2312" w:hAnsi="仿宋_GB2312" w:eastAsia="仿宋_GB2312" w:cs="仿宋_GB2312"/>
          <w:color w:val="auto"/>
          <w:sz w:val="32"/>
          <w:szCs w:val="32"/>
          <w:highlight w:val="none"/>
          <w:u w:val="none"/>
        </w:rPr>
        <w:t xml:space="preserve">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储备450项左右</w:t>
      </w:r>
      <w:r>
        <w:rPr>
          <w:rFonts w:hint="eastAsia" w:ascii="仿宋_GB2312" w:hAnsi="仿宋_GB2312" w:eastAsia="仿宋_GB2312" w:cs="仿宋_GB2312"/>
          <w:color w:val="auto"/>
          <w:sz w:val="32"/>
          <w:szCs w:val="32"/>
          <w:highlight w:val="none"/>
          <w:u w:val="none"/>
        </w:rPr>
        <w:t xml:space="preserve">。应符合以下要求：</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项目参与人员不超过5人；</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申请人获得一般项目资助不得超过3次，已资助2次后未获得国家科技计划项目资助的，不得再次申请；</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申报项目研究内容已获得其他渠道资助的不能重复申报。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二</w:t>
      </w:r>
      <w:r>
        <w:rPr>
          <w:rFonts w:hint="eastAsia" w:ascii="楷体_GB2312" w:hAnsi="楷体_GB2312" w:eastAsia="楷体_GB2312" w:cs="楷体_GB2312"/>
          <w:b w:val="0"/>
          <w:bCs w:val="0"/>
          <w:color w:val="auto"/>
          <w:sz w:val="32"/>
          <w:szCs w:val="32"/>
          <w:highlight w:val="none"/>
          <w:u w:val="none"/>
          <w:lang w:eastAsia="zh-CN"/>
        </w:rPr>
        <w:t xml:space="preserve">）青年科技基金。</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以培育创新思维为目的，培养青年科技人员独立主持科研项目、开展创新性研究的能力。青年科技基金执行期</w:t>
      </w:r>
      <w:r>
        <w:rPr>
          <w:rFonts w:hint="eastAsia" w:ascii="仿宋_GB2312" w:hAnsi="仿宋_GB2312" w:eastAsia="仿宋_GB2312" w:cs="仿宋_GB2312"/>
          <w:color w:val="auto"/>
          <w:sz w:val="32"/>
          <w:szCs w:val="32"/>
          <w:highlight w:val="none"/>
          <w:u w:val="none"/>
          <w:lang w:val="en-US" w:eastAsia="zh-CN"/>
        </w:rPr>
        <w:t xml:space="preserve">一般</w:t>
      </w:r>
      <w:r>
        <w:rPr>
          <w:rFonts w:hint="eastAsia" w:ascii="仿宋_GB2312" w:hAnsi="仿宋_GB2312" w:eastAsia="仿宋_GB2312" w:cs="仿宋_GB2312"/>
          <w:color w:val="auto"/>
          <w:sz w:val="32"/>
          <w:szCs w:val="32"/>
          <w:highlight w:val="none"/>
          <w:u w:val="none"/>
        </w:rPr>
        <w:t xml:space="preserve">为2年，</w:t>
      </w:r>
      <w:r>
        <w:rPr>
          <w:rFonts w:hint="eastAsia" w:ascii="仿宋_GB2312" w:hAnsi="仿宋_GB2312" w:eastAsia="仿宋_GB2312" w:cs="仿宋_GB2312"/>
          <w:color w:val="auto"/>
          <w:sz w:val="32"/>
          <w:szCs w:val="32"/>
          <w:highlight w:val="none"/>
          <w:u w:val="none"/>
          <w:lang w:val="en-US" w:eastAsia="zh-CN"/>
        </w:rPr>
        <w:t xml:space="preserve">单项支持强度5</w:t>
      </w:r>
      <w:r>
        <w:rPr>
          <w:rFonts w:hint="eastAsia" w:ascii="仿宋_GB2312" w:hAnsi="仿宋_GB2312" w:eastAsia="仿宋_GB2312" w:cs="仿宋_GB2312"/>
          <w:color w:val="auto"/>
          <w:sz w:val="32"/>
          <w:szCs w:val="32"/>
          <w:highlight w:val="none"/>
          <w:u w:val="none"/>
        </w:rPr>
        <w:t xml:space="preserve">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储备200项左右</w:t>
      </w:r>
      <w:r>
        <w:rPr>
          <w:rFonts w:hint="eastAsia" w:ascii="仿宋_GB2312" w:hAnsi="仿宋_GB2312" w:eastAsia="仿宋_GB2312" w:cs="仿宋_GB2312"/>
          <w:color w:val="auto"/>
          <w:sz w:val="32"/>
          <w:szCs w:val="32"/>
          <w:highlight w:val="none"/>
          <w:u w:val="none"/>
        </w:rPr>
        <w:t xml:space="preserve">。青年科技基金项目不再列出参与人员。申请人应满足以下条件：</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未满35周岁(19</w:t>
      </w:r>
      <w:r>
        <w:rPr>
          <w:rFonts w:hint="eastAsia" w:ascii="仿宋_GB2312" w:hAnsi="仿宋_GB2312" w:eastAsia="仿宋_GB2312" w:cs="仿宋_GB2312"/>
          <w:color w:val="auto"/>
          <w:sz w:val="32"/>
          <w:szCs w:val="32"/>
          <w:highlight w:val="none"/>
          <w:u w:val="none"/>
          <w:lang w:val="en-US" w:eastAsia="zh-CN"/>
        </w:rPr>
        <w:t xml:space="preserve">90</w:t>
      </w:r>
      <w:r>
        <w:rPr>
          <w:rFonts w:hint="eastAsia" w:ascii="仿宋_GB2312" w:hAnsi="仿宋_GB2312" w:eastAsia="仿宋_GB2312" w:cs="仿宋_GB2312"/>
          <w:color w:val="auto"/>
          <w:sz w:val="32"/>
          <w:szCs w:val="32"/>
          <w:highlight w:val="none"/>
          <w:u w:val="none"/>
        </w:rPr>
        <w:t xml:space="preserve">年1月1日之后出生)；</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未主持过青年科技基金。</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三</w:t>
      </w:r>
      <w:r>
        <w:rPr>
          <w:rFonts w:hint="eastAsia" w:ascii="楷体_GB2312" w:hAnsi="楷体_GB2312" w:eastAsia="楷体_GB2312" w:cs="楷体_GB2312"/>
          <w:b w:val="0"/>
          <w:bCs w:val="0"/>
          <w:color w:val="auto"/>
          <w:sz w:val="32"/>
          <w:szCs w:val="32"/>
          <w:highlight w:val="none"/>
          <w:u w:val="none"/>
          <w:lang w:eastAsia="zh-CN"/>
        </w:rPr>
        <w:t xml:space="preserve">）重点项目。</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支持新能源、新材料、先进制造、数字经济、生物技术、防沙治沙、现代农业等领域。围绕前沿技术和关键共性技术所面临的科学问题开展具有明确目标和突破预期的应用基础研究，以及基于数理、化学、生物</w:t>
      </w:r>
      <w:r>
        <w:rPr>
          <w:rFonts w:hint="eastAsia" w:ascii="仿宋_GB2312" w:hAnsi="仿宋_GB2312" w:eastAsia="仿宋_GB2312" w:cs="仿宋_GB2312"/>
          <w:color w:val="auto"/>
          <w:sz w:val="32"/>
          <w:szCs w:val="32"/>
          <w:highlight w:val="none"/>
          <w:u w:val="none"/>
          <w:lang w:eastAsia="zh-CN"/>
        </w:rPr>
        <w:t xml:space="preserve">、地学</w:t>
      </w:r>
      <w:r>
        <w:rPr>
          <w:rFonts w:hint="eastAsia" w:ascii="仿宋_GB2312" w:hAnsi="仿宋_GB2312" w:eastAsia="仿宋_GB2312" w:cs="仿宋_GB2312"/>
          <w:color w:val="auto"/>
          <w:sz w:val="32"/>
          <w:szCs w:val="32"/>
          <w:highlight w:val="none"/>
          <w:u w:val="none"/>
        </w:rPr>
        <w:t xml:space="preserve">等基础学科的交叉研究。重点项目执行期</w:t>
      </w:r>
      <w:r>
        <w:rPr>
          <w:rFonts w:hint="eastAsia" w:ascii="仿宋_GB2312" w:hAnsi="仿宋_GB2312" w:eastAsia="仿宋_GB2312" w:cs="仿宋_GB2312"/>
          <w:color w:val="auto"/>
          <w:sz w:val="32"/>
          <w:szCs w:val="32"/>
          <w:highlight w:val="none"/>
          <w:u w:val="none"/>
          <w:lang w:val="en-US" w:eastAsia="zh-CN"/>
        </w:rPr>
        <w:t xml:space="preserve">一般</w:t>
      </w:r>
      <w:r>
        <w:rPr>
          <w:rFonts w:hint="eastAsia" w:ascii="仿宋_GB2312" w:hAnsi="仿宋_GB2312" w:eastAsia="仿宋_GB2312" w:cs="仿宋_GB2312"/>
          <w:color w:val="auto"/>
          <w:sz w:val="32"/>
          <w:szCs w:val="32"/>
          <w:highlight w:val="none"/>
          <w:u w:val="none"/>
        </w:rPr>
        <w:t xml:space="preserve">为</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val="en-US" w:eastAsia="zh-CN"/>
        </w:rPr>
        <w:t xml:space="preserve">单项支持强度</w:t>
      </w:r>
      <w:r>
        <w:rPr>
          <w:rFonts w:hint="eastAsia" w:ascii="仿宋_GB2312" w:hAnsi="仿宋_GB2312" w:eastAsia="仿宋_GB2312" w:cs="仿宋_GB2312"/>
          <w:color w:val="auto"/>
          <w:sz w:val="32"/>
          <w:szCs w:val="32"/>
          <w:highlight w:val="none"/>
          <w:u w:val="none"/>
        </w:rPr>
        <w:t xml:space="preserve">20万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t xml:space="preserve">储备5</w:t>
      </w:r>
      <w:r>
        <w:rPr>
          <w:rFonts w:hint="eastAsia" w:ascii="仿宋_GB2312" w:hAnsi="仿宋_GB2312" w:eastAsia="仿宋_GB2312" w:cs="仿宋_GB2312"/>
          <w:color w:val="auto"/>
          <w:sz w:val="32"/>
          <w:szCs w:val="32"/>
          <w:highlight w:val="none"/>
          <w:u w:val="none"/>
        </w:rPr>
        <w:t xml:space="preserve">0项左右。</w:t>
      </w:r>
      <w:r>
        <w:rPr>
          <w:rFonts w:hint="eastAsia" w:ascii="仿宋_GB2312" w:hAnsi="仿宋_GB2312" w:eastAsia="仿宋_GB2312" w:cs="仿宋_GB2312"/>
          <w:color w:val="auto"/>
          <w:sz w:val="32"/>
          <w:szCs w:val="32"/>
          <w:highlight w:val="none"/>
          <w:u w:val="none"/>
          <w:lang w:val="en-US" w:eastAsia="zh-CN"/>
        </w:rPr>
        <w:t xml:space="preserve">2024年</w:t>
      </w:r>
      <w:r>
        <w:rPr>
          <w:rFonts w:hint="eastAsia" w:ascii="仿宋_GB2312" w:hAnsi="仿宋_GB2312" w:eastAsia="仿宋_GB2312" w:cs="仿宋_GB2312"/>
          <w:color w:val="auto"/>
          <w:sz w:val="32"/>
          <w:szCs w:val="32"/>
          <w:highlight w:val="none"/>
          <w:u w:val="none"/>
        </w:rPr>
        <w:t xml:space="preserve">申报国家杰出青年基金项目进入最后评审阶段未获立项的，给予直接资助。申请人应满足以下条件：</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具有高级专业技术职称或者博士学位；</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具有主持基础研究类国家级项目（课题）的经历；</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项目参与人员不超过8人。</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四</w:t>
      </w:r>
      <w:r>
        <w:rPr>
          <w:rFonts w:hint="eastAsia" w:ascii="楷体_GB2312" w:hAnsi="楷体_GB2312" w:eastAsia="楷体_GB2312" w:cs="楷体_GB2312"/>
          <w:b w:val="0"/>
          <w:bCs w:val="0"/>
          <w:color w:val="auto"/>
          <w:sz w:val="32"/>
          <w:szCs w:val="32"/>
          <w:highlight w:val="none"/>
          <w:u w:val="none"/>
          <w:lang w:eastAsia="zh-CN"/>
        </w:rPr>
        <w:t xml:space="preserve">）杰出青年基金。</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立足我省优势学科，聚焦重点产业发展需求，培养骨干优秀青年科技人才。杰出青年基金项目执行期</w:t>
      </w:r>
      <w:r>
        <w:rPr>
          <w:rFonts w:hint="eastAsia" w:ascii="仿宋_GB2312" w:hAnsi="仿宋_GB2312" w:eastAsia="仿宋_GB2312" w:cs="仿宋_GB2312"/>
          <w:color w:val="auto"/>
          <w:sz w:val="32"/>
          <w:szCs w:val="32"/>
          <w:highlight w:val="none"/>
          <w:u w:val="none"/>
          <w:lang w:val="en-US" w:eastAsia="zh-CN"/>
        </w:rPr>
        <w:t xml:space="preserve">一般</w:t>
      </w:r>
      <w:r>
        <w:rPr>
          <w:rFonts w:hint="eastAsia" w:ascii="仿宋_GB2312" w:hAnsi="仿宋_GB2312" w:eastAsia="仿宋_GB2312" w:cs="仿宋_GB2312"/>
          <w:color w:val="auto"/>
          <w:sz w:val="32"/>
          <w:szCs w:val="32"/>
          <w:highlight w:val="none"/>
          <w:u w:val="none"/>
        </w:rPr>
        <w:t xml:space="preserve">为</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val="en-US" w:eastAsia="zh-CN"/>
        </w:rPr>
        <w:t xml:space="preserve">单项支持强度40</w:t>
      </w:r>
      <w:r>
        <w:rPr>
          <w:rFonts w:hint="eastAsia" w:ascii="仿宋_GB2312" w:hAnsi="仿宋_GB2312" w:eastAsia="仿宋_GB2312" w:cs="仿宋_GB2312"/>
          <w:color w:val="auto"/>
          <w:sz w:val="32"/>
          <w:szCs w:val="32"/>
          <w:highlight w:val="none"/>
          <w:u w:val="none"/>
        </w:rPr>
        <w:t xml:space="preserve">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t xml:space="preserve">储备</w:t>
      </w:r>
      <w:r>
        <w:rPr>
          <w:rFonts w:hint="eastAsia" w:ascii="仿宋_GB2312" w:hAnsi="仿宋_GB2312" w:eastAsia="仿宋_GB2312" w:cs="仿宋_GB2312"/>
          <w:color w:val="auto"/>
          <w:sz w:val="32"/>
          <w:szCs w:val="32"/>
          <w:highlight w:val="none"/>
          <w:u w:val="none"/>
        </w:rPr>
        <w:t xml:space="preserve">20项左右。</w:t>
      </w:r>
      <w:r>
        <w:rPr>
          <w:rFonts w:hint="eastAsia" w:ascii="仿宋_GB2312" w:hAnsi="仿宋_GB2312" w:eastAsia="仿宋_GB2312" w:cs="仿宋_GB2312"/>
          <w:color w:val="auto"/>
          <w:sz w:val="32"/>
          <w:szCs w:val="32"/>
          <w:highlight w:val="none"/>
          <w:u w:val="none"/>
          <w:lang w:val="en-US" w:eastAsia="zh-CN"/>
        </w:rPr>
        <w:t xml:space="preserve">2024</w:t>
      </w:r>
      <w:r>
        <w:rPr>
          <w:rFonts w:hint="eastAsia" w:ascii="仿宋_GB2312" w:hAnsi="仿宋_GB2312" w:eastAsia="仿宋_GB2312" w:cs="仿宋_GB2312"/>
          <w:color w:val="auto"/>
          <w:sz w:val="32"/>
          <w:szCs w:val="32"/>
          <w:highlight w:val="none"/>
          <w:u w:val="none"/>
        </w:rPr>
        <w:t xml:space="preserve">年申报国家优秀青年基金项目进入最后评审阶段未获立项的，给予直接资助。申请人应具备以下条件：</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男性未满38周岁</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19</w:t>
      </w:r>
      <w:r>
        <w:rPr>
          <w:rFonts w:hint="eastAsia" w:ascii="仿宋_GB2312" w:hAnsi="仿宋_GB2312" w:eastAsia="仿宋_GB2312" w:cs="仿宋_GB2312"/>
          <w:color w:val="auto"/>
          <w:sz w:val="32"/>
          <w:szCs w:val="32"/>
          <w:highlight w:val="none"/>
          <w:u w:val="none"/>
          <w:lang w:val="en-US" w:eastAsia="zh-CN"/>
        </w:rPr>
        <w:t xml:space="preserve">87</w:t>
      </w:r>
      <w:r>
        <w:rPr>
          <w:rFonts w:hint="eastAsia" w:ascii="仿宋_GB2312" w:hAnsi="仿宋_GB2312" w:eastAsia="仿宋_GB2312" w:cs="仿宋_GB2312"/>
          <w:color w:val="auto"/>
          <w:sz w:val="32"/>
          <w:szCs w:val="32"/>
          <w:highlight w:val="none"/>
          <w:u w:val="none"/>
        </w:rPr>
        <w:t xml:space="preserve">年1月1日之后出生</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，女性未满40周岁</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19</w:t>
      </w:r>
      <w:r>
        <w:rPr>
          <w:rFonts w:hint="eastAsia" w:ascii="仿宋_GB2312" w:hAnsi="仿宋_GB2312" w:eastAsia="仿宋_GB2312" w:cs="仿宋_GB2312"/>
          <w:color w:val="auto"/>
          <w:sz w:val="32"/>
          <w:szCs w:val="32"/>
          <w:highlight w:val="none"/>
          <w:u w:val="none"/>
          <w:lang w:val="en-US" w:eastAsia="zh-CN"/>
        </w:rPr>
        <w:t xml:space="preserve">85</w:t>
      </w:r>
      <w:r>
        <w:rPr>
          <w:rFonts w:hint="eastAsia" w:ascii="仿宋_GB2312" w:hAnsi="仿宋_GB2312" w:eastAsia="仿宋_GB2312" w:cs="仿宋_GB2312"/>
          <w:color w:val="auto"/>
          <w:sz w:val="32"/>
          <w:szCs w:val="32"/>
          <w:highlight w:val="none"/>
          <w:u w:val="none"/>
        </w:rPr>
        <w:t xml:space="preserve">年1月1日之后出生</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具有高级专业技术职称或博士学位；</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具有主持基础研究类国家级项目（课题）的经历；</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4.</w:t>
      </w:r>
      <w:r>
        <w:rPr>
          <w:rFonts w:hint="eastAsia" w:ascii="仿宋_GB2312" w:hAnsi="仿宋_GB2312" w:eastAsia="仿宋_GB2312" w:cs="仿宋_GB2312"/>
          <w:color w:val="auto"/>
          <w:sz w:val="32"/>
          <w:szCs w:val="32"/>
          <w:highlight w:val="none"/>
          <w:u w:val="none"/>
        </w:rPr>
        <w:t xml:space="preserve">未主持过省杰出青年基金；</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5.</w:t>
      </w:r>
      <w:r>
        <w:rPr>
          <w:rFonts w:hint="eastAsia" w:ascii="仿宋_GB2312" w:hAnsi="仿宋_GB2312" w:eastAsia="仿宋_GB2312" w:cs="仿宋_GB2312"/>
          <w:color w:val="auto"/>
          <w:sz w:val="32"/>
          <w:szCs w:val="32"/>
          <w:highlight w:val="none"/>
          <w:u w:val="none"/>
        </w:rPr>
        <w:t xml:space="preserve">已获得相同层次及以上人才项目资助的不再申报。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五</w:t>
      </w:r>
      <w:r>
        <w:rPr>
          <w:rFonts w:hint="eastAsia" w:ascii="楷体_GB2312" w:hAnsi="楷体_GB2312" w:eastAsia="楷体_GB2312" w:cs="楷体_GB2312"/>
          <w:b w:val="0"/>
          <w:bCs w:val="0"/>
          <w:color w:val="auto"/>
          <w:sz w:val="32"/>
          <w:szCs w:val="32"/>
          <w:highlight w:val="none"/>
          <w:u w:val="none"/>
          <w:lang w:eastAsia="zh-CN"/>
        </w:rPr>
        <w:t xml:space="preserve">）基础研究创新群体。</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依托在甘全国（国家）重点实验室、省重点实验室（省实验室、省研究中心）支持优秀中青年科技人员围绕一个研究方向合作开展创新性研究，培养一批具有影响力的高水平创新团队。基础研究创新群体执行期</w:t>
      </w:r>
      <w:r>
        <w:rPr>
          <w:rFonts w:hint="eastAsia" w:ascii="仿宋_GB2312" w:hAnsi="仿宋_GB2312" w:eastAsia="仿宋_GB2312" w:cs="仿宋_GB2312"/>
          <w:color w:val="auto"/>
          <w:sz w:val="32"/>
          <w:szCs w:val="32"/>
          <w:highlight w:val="none"/>
          <w:u w:val="none"/>
          <w:lang w:val="en-US" w:eastAsia="zh-CN"/>
        </w:rPr>
        <w:t xml:space="preserve">一般</w:t>
      </w:r>
      <w:r>
        <w:rPr>
          <w:rFonts w:hint="eastAsia" w:ascii="仿宋_GB2312" w:hAnsi="仿宋_GB2312" w:eastAsia="仿宋_GB2312" w:cs="仿宋_GB2312"/>
          <w:color w:val="auto"/>
          <w:sz w:val="32"/>
          <w:szCs w:val="32"/>
          <w:highlight w:val="none"/>
          <w:u w:val="none"/>
        </w:rPr>
        <w:t xml:space="preserve">为</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val="en-US" w:eastAsia="zh-CN"/>
        </w:rPr>
        <w:t xml:space="preserve">单项支持强度80</w:t>
      </w:r>
      <w:r>
        <w:rPr>
          <w:rFonts w:hint="eastAsia" w:ascii="仿宋_GB2312" w:hAnsi="仿宋_GB2312" w:eastAsia="仿宋_GB2312" w:cs="仿宋_GB2312"/>
          <w:color w:val="auto"/>
          <w:sz w:val="32"/>
          <w:szCs w:val="32"/>
          <w:highlight w:val="none"/>
          <w:u w:val="none"/>
        </w:rPr>
        <w:t xml:space="preserve">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t xml:space="preserve">储备</w:t>
      </w:r>
      <w:r>
        <w:rPr>
          <w:rFonts w:hint="eastAsia" w:ascii="仿宋_GB2312" w:hAnsi="仿宋_GB2312" w:eastAsia="仿宋_GB2312" w:cs="仿宋_GB2312"/>
          <w:color w:val="auto"/>
          <w:sz w:val="32"/>
          <w:szCs w:val="32"/>
          <w:highlight w:val="none"/>
          <w:u w:val="none"/>
        </w:rPr>
        <w:t xml:space="preserve">10项左右。申请项目应具备以下条件：</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申请人未满50周岁</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19</w:t>
      </w:r>
      <w:r>
        <w:rPr>
          <w:rFonts w:hint="eastAsia" w:ascii="仿宋_GB2312" w:hAnsi="仿宋_GB2312" w:eastAsia="仿宋_GB2312" w:cs="仿宋_GB2312"/>
          <w:color w:val="auto"/>
          <w:sz w:val="32"/>
          <w:szCs w:val="32"/>
          <w:highlight w:val="none"/>
          <w:u w:val="none"/>
          <w:lang w:val="en-US" w:eastAsia="zh-CN"/>
        </w:rPr>
        <w:t xml:space="preserve">75</w:t>
      </w:r>
      <w:r>
        <w:rPr>
          <w:rFonts w:hint="eastAsia" w:ascii="仿宋_GB2312" w:hAnsi="仿宋_GB2312" w:eastAsia="仿宋_GB2312" w:cs="仿宋_GB2312"/>
          <w:color w:val="auto"/>
          <w:sz w:val="32"/>
          <w:szCs w:val="32"/>
          <w:highlight w:val="none"/>
          <w:u w:val="none"/>
        </w:rPr>
        <w:t xml:space="preserve">年1月1日之后出生</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申请人具有一定的学术造诣和较好的科研组织协调能力，须为全国（国家）重点实验室、省重点实验室学术带头人或研究骨干；</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每个全国（国家）重点实验室、省重点实验室（省实验室、省研究中心）限申报1项基础研究创新群体，申报项目要注重学科交叉和多团队合作；</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4.有</w:t>
      </w:r>
      <w:r>
        <w:rPr>
          <w:rFonts w:hint="eastAsia" w:ascii="仿宋_GB2312" w:hAnsi="仿宋_GB2312" w:eastAsia="仿宋_GB2312" w:cs="仿宋_GB2312"/>
          <w:color w:val="auto"/>
          <w:sz w:val="32"/>
          <w:szCs w:val="32"/>
          <w:highlight w:val="none"/>
          <w:u w:val="none"/>
        </w:rPr>
        <w:t xml:space="preserve">在研基础研究创新群体的全国（国家）、省级重点实验室，不再组织申报。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六</w:t>
      </w:r>
      <w:r>
        <w:rPr>
          <w:rFonts w:hint="eastAsia" w:ascii="楷体_GB2312" w:hAnsi="楷体_GB2312" w:eastAsia="楷体_GB2312" w:cs="楷体_GB2312"/>
          <w:b w:val="0"/>
          <w:bCs w:val="0"/>
          <w:color w:val="auto"/>
          <w:sz w:val="32"/>
          <w:szCs w:val="32"/>
          <w:highlight w:val="none"/>
          <w:u w:val="none"/>
          <w:lang w:eastAsia="zh-CN"/>
        </w:rPr>
        <w:t xml:space="preserve">）优秀博士生项目。</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以培养青年科技人才后备军为目标，推进科教协同育人，支持全日制在读博士研究生开展自然科学领域的创新性研究。项目管理参照青年科技基金</w:t>
      </w:r>
      <w:r>
        <w:rPr>
          <w:rFonts w:hint="eastAsia" w:ascii="仿宋_GB2312" w:hAnsi="仿宋_GB2312" w:eastAsia="仿宋_GB2312" w:cs="仿宋_GB2312"/>
          <w:color w:val="auto"/>
          <w:sz w:val="32"/>
          <w:szCs w:val="32"/>
          <w:highlight w:val="none"/>
          <w:u w:val="none"/>
          <w:lang w:val="en-US" w:eastAsia="zh-CN"/>
        </w:rPr>
        <w:t xml:space="preserve">管理</w:t>
      </w:r>
      <w:r>
        <w:rPr>
          <w:rFonts w:hint="eastAsia" w:ascii="仿宋_GB2312" w:hAnsi="仿宋_GB2312" w:eastAsia="仿宋_GB2312" w:cs="仿宋_GB2312"/>
          <w:color w:val="auto"/>
          <w:sz w:val="32"/>
          <w:szCs w:val="32"/>
          <w:highlight w:val="none"/>
          <w:u w:val="none"/>
        </w:rPr>
        <w:t xml:space="preserve">，项目执行期</w:t>
      </w:r>
      <w:r>
        <w:rPr>
          <w:rFonts w:hint="eastAsia" w:ascii="仿宋_GB2312" w:hAnsi="仿宋_GB2312" w:eastAsia="仿宋_GB2312" w:cs="仿宋_GB2312"/>
          <w:color w:val="auto"/>
          <w:sz w:val="32"/>
          <w:szCs w:val="32"/>
          <w:highlight w:val="none"/>
          <w:u w:val="none"/>
          <w:lang w:val="en-US" w:eastAsia="zh-CN"/>
        </w:rPr>
        <w:t xml:space="preserve">一般</w:t>
      </w:r>
      <w:r>
        <w:rPr>
          <w:rFonts w:hint="eastAsia" w:ascii="仿宋_GB2312" w:hAnsi="仿宋_GB2312" w:eastAsia="仿宋_GB2312" w:cs="仿宋_GB2312"/>
          <w:color w:val="auto"/>
          <w:sz w:val="32"/>
          <w:szCs w:val="32"/>
          <w:highlight w:val="none"/>
          <w:u w:val="none"/>
        </w:rPr>
        <w:t xml:space="preserve">为</w:t>
      </w: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单项支持强度5</w:t>
      </w:r>
      <w:r>
        <w:rPr>
          <w:rFonts w:hint="eastAsia" w:ascii="仿宋_GB2312" w:hAnsi="仿宋_GB2312" w:eastAsia="仿宋_GB2312" w:cs="仿宋_GB2312"/>
          <w:color w:val="auto"/>
          <w:sz w:val="32"/>
          <w:szCs w:val="32"/>
          <w:highlight w:val="none"/>
          <w:u w:val="none"/>
        </w:rPr>
        <w:t xml:space="preserve">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t xml:space="preserve">储备</w:t>
      </w:r>
      <w:r>
        <w:rPr>
          <w:rFonts w:hint="eastAsia" w:ascii="仿宋_GB2312" w:hAnsi="仿宋_GB2312" w:eastAsia="仿宋_GB2312" w:cs="仿宋_GB2312"/>
          <w:color w:val="auto"/>
          <w:sz w:val="32"/>
          <w:szCs w:val="32"/>
          <w:highlight w:val="none"/>
          <w:u w:val="none"/>
        </w:rPr>
        <w:t xml:space="preserve">100项左右。申请项目应符合以下要求：</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numPr>
          <w:ilvl w:val="0"/>
          <w:numId w:val="0"/>
        </w:numPr>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博士生导师作为项目推荐人（联系人），负责指导项目的实施，并对项目的完成情况负主要责任。申请项目经导师推荐同意，通过所在单位审核按程序申报；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numPr>
          <w:ilvl w:val="0"/>
          <w:numId w:val="0"/>
        </w:numPr>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每名博士生导师推荐</w:t>
      </w: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numPr>
          <w:ilvl w:val="0"/>
          <w:numId w:val="0"/>
        </w:numPr>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3.2026年</w:t>
      </w:r>
      <w:r>
        <w:rPr>
          <w:rFonts w:hint="eastAsia" w:ascii="仿宋_GB2312" w:hAnsi="仿宋_GB2312" w:eastAsia="仿宋_GB2312" w:cs="仿宋_GB2312"/>
          <w:color w:val="auto"/>
          <w:sz w:val="32"/>
          <w:szCs w:val="32"/>
          <w:highlight w:val="none"/>
          <w:u w:val="none"/>
        </w:rPr>
        <w:t xml:space="preserve">毕业的博士生不得作为推荐对象。</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七</w:t>
      </w:r>
      <w:r>
        <w:rPr>
          <w:rFonts w:hint="eastAsia" w:ascii="楷体_GB2312" w:hAnsi="楷体_GB2312" w:eastAsia="楷体_GB2312" w:cs="楷体_GB2312"/>
          <w:b w:val="0"/>
          <w:bCs w:val="0"/>
          <w:color w:val="auto"/>
          <w:sz w:val="32"/>
          <w:szCs w:val="32"/>
          <w:highlight w:val="none"/>
          <w:u w:val="none"/>
          <w:lang w:eastAsia="zh-CN"/>
        </w:rPr>
        <w:t xml:space="preserve">）在站博士后专项。</w:t>
      </w:r>
      <w:r>
        <w:rPr>
          <w:rFonts w:hint="eastAsia" w:ascii="楷体_GB2312" w:hAnsi="楷体_GB2312" w:eastAsia="楷体_GB2312" w:cs="楷体_GB2312"/>
          <w:b w:val="0"/>
          <w:bCs w:val="0"/>
          <w:color w:val="auto"/>
          <w:sz w:val="32"/>
          <w:szCs w:val="32"/>
          <w:highlight w:val="none"/>
          <w:u w:val="none"/>
          <w:lang w:eastAsia="zh-CN"/>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充分发挥博士后制度引育高层次创新型青年人才优势作用，支持发展潜力大、创新能力强的在站博士后研究人员开展创新研究，扶持创业孵化和科技成果转化。项目管理参照自然科学基金一般项目</w:t>
      </w:r>
      <w:r>
        <w:rPr>
          <w:rFonts w:hint="eastAsia" w:ascii="仿宋_GB2312" w:hAnsi="仿宋_GB2312" w:eastAsia="仿宋_GB2312" w:cs="仿宋_GB2312"/>
          <w:color w:val="auto"/>
          <w:sz w:val="32"/>
          <w:szCs w:val="32"/>
          <w:highlight w:val="none"/>
          <w:u w:val="none"/>
          <w:lang w:val="en-US" w:eastAsia="zh-CN"/>
        </w:rPr>
        <w:t xml:space="preserve">管理</w:t>
      </w:r>
      <w:r>
        <w:rPr>
          <w:rFonts w:hint="eastAsia" w:ascii="仿宋_GB2312" w:hAnsi="仿宋_GB2312" w:eastAsia="仿宋_GB2312" w:cs="仿宋_GB2312"/>
          <w:color w:val="auto"/>
          <w:sz w:val="32"/>
          <w:szCs w:val="32"/>
          <w:highlight w:val="none"/>
          <w:u w:val="none"/>
        </w:rPr>
        <w:t xml:space="preserve">，项目执行期</w:t>
      </w:r>
      <w:r>
        <w:rPr>
          <w:rFonts w:hint="eastAsia" w:ascii="仿宋_GB2312" w:hAnsi="仿宋_GB2312" w:eastAsia="仿宋_GB2312" w:cs="仿宋_GB2312"/>
          <w:color w:val="auto"/>
          <w:sz w:val="32"/>
          <w:szCs w:val="32"/>
          <w:highlight w:val="none"/>
          <w:u w:val="none"/>
          <w:lang w:val="en-US" w:eastAsia="zh-CN"/>
        </w:rPr>
        <w:t xml:space="preserve">一般</w:t>
      </w:r>
      <w:r>
        <w:rPr>
          <w:rFonts w:hint="eastAsia" w:ascii="仿宋_GB2312" w:hAnsi="仿宋_GB2312" w:eastAsia="仿宋_GB2312" w:cs="仿宋_GB2312"/>
          <w:color w:val="auto"/>
          <w:sz w:val="32"/>
          <w:szCs w:val="32"/>
          <w:highlight w:val="none"/>
          <w:u w:val="none"/>
        </w:rPr>
        <w:t xml:space="preserve">为</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单项支持强度6</w:t>
      </w:r>
      <w:r>
        <w:rPr>
          <w:rFonts w:hint="eastAsia" w:ascii="仿宋_GB2312" w:hAnsi="仿宋_GB2312" w:eastAsia="仿宋_GB2312" w:cs="仿宋_GB2312"/>
          <w:b w:val="0"/>
          <w:bCs w:val="0"/>
          <w:color w:val="auto"/>
          <w:sz w:val="32"/>
          <w:szCs w:val="32"/>
          <w:highlight w:val="none"/>
          <w:u w:val="none"/>
          <w:lang w:val="en-US"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8</w:t>
      </w:r>
      <w:r>
        <w:rPr>
          <w:rFonts w:hint="eastAsia" w:ascii="仿宋_GB2312" w:hAnsi="仿宋_GB2312" w:eastAsia="仿宋_GB2312" w:cs="仿宋_GB2312"/>
          <w:color w:val="auto"/>
          <w:sz w:val="32"/>
          <w:szCs w:val="32"/>
          <w:highlight w:val="none"/>
          <w:u w:val="none"/>
        </w:rPr>
        <w:t xml:space="preserve">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t xml:space="preserve">储备50</w:t>
      </w:r>
      <w:r>
        <w:rPr>
          <w:rFonts w:hint="eastAsia" w:ascii="仿宋_GB2312" w:hAnsi="仿宋_GB2312" w:eastAsia="仿宋_GB2312" w:cs="仿宋_GB2312"/>
          <w:color w:val="auto"/>
          <w:sz w:val="32"/>
          <w:szCs w:val="32"/>
          <w:highlight w:val="none"/>
          <w:u w:val="none"/>
        </w:rPr>
        <w:t xml:space="preserve">项左右。申</w:t>
      </w:r>
      <w:r>
        <w:rPr>
          <w:rFonts w:hint="eastAsia" w:ascii="仿宋_GB2312" w:hAnsi="仿宋_GB2312" w:eastAsia="仿宋_GB2312" w:cs="仿宋_GB2312"/>
          <w:color w:val="auto"/>
          <w:sz w:val="32"/>
          <w:szCs w:val="32"/>
          <w:highlight w:val="none"/>
          <w:u w:val="none"/>
          <w:lang w:eastAsia="zh-CN"/>
        </w:rPr>
        <w:t xml:space="preserve">报</w:t>
      </w:r>
      <w:r>
        <w:rPr>
          <w:rFonts w:hint="eastAsia" w:ascii="仿宋_GB2312" w:hAnsi="仿宋_GB2312" w:eastAsia="仿宋_GB2312" w:cs="仿宋_GB2312"/>
          <w:color w:val="auto"/>
          <w:sz w:val="32"/>
          <w:szCs w:val="32"/>
          <w:highlight w:val="none"/>
          <w:u w:val="none"/>
        </w:rPr>
        <w:t xml:space="preserve">要求：</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博士后导师作为项目推荐人（联系人），负责指导项目的实施，并对项目的完成情况负主要责任。申请项目经导师推荐同意，通过所在单位审核按程序申报；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每名博士后导师推荐</w:t>
      </w: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项；</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3.2026</w:t>
      </w:r>
      <w:r>
        <w:rPr>
          <w:rFonts w:hint="eastAsia" w:ascii="仿宋_GB2312" w:hAnsi="仿宋_GB2312" w:eastAsia="仿宋_GB2312" w:cs="仿宋_GB2312"/>
          <w:color w:val="auto"/>
          <w:sz w:val="32"/>
          <w:szCs w:val="32"/>
          <w:highlight w:val="none"/>
          <w:u w:val="none"/>
        </w:rPr>
        <w:t xml:space="preserve">年拟出站博士后不得作为推荐对象。</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 xml:space="preserve">（</w:t>
      </w:r>
      <w:r>
        <w:rPr>
          <w:rFonts w:hint="eastAsia" w:ascii="楷体_GB2312" w:hAnsi="楷体_GB2312" w:eastAsia="楷体_GB2312" w:cs="楷体_GB2312"/>
          <w:b w:val="0"/>
          <w:bCs w:val="0"/>
          <w:color w:val="auto"/>
          <w:sz w:val="32"/>
          <w:szCs w:val="32"/>
          <w:highlight w:val="none"/>
          <w:u w:val="none"/>
          <w:lang w:val="en-US" w:eastAsia="zh-CN"/>
        </w:rPr>
        <w:t xml:space="preserve">八</w:t>
      </w:r>
      <w:r>
        <w:rPr>
          <w:rFonts w:hint="eastAsia" w:ascii="楷体_GB2312" w:hAnsi="楷体_GB2312" w:eastAsia="楷体_GB2312" w:cs="楷体_GB2312"/>
          <w:b w:val="0"/>
          <w:bCs w:val="0"/>
          <w:color w:val="auto"/>
          <w:sz w:val="32"/>
          <w:szCs w:val="32"/>
          <w:highlight w:val="none"/>
          <w:u w:val="none"/>
          <w:lang w:eastAsia="zh-CN"/>
        </w:rPr>
        <w:t xml:space="preserve">）实验动物专项。</w:t>
      </w:r>
      <w:r>
        <w:rPr>
          <w:rFonts w:hint="eastAsia" w:ascii="楷体_GB2312" w:hAnsi="楷体_GB2312" w:eastAsia="楷体_GB2312" w:cs="楷体_GB2312"/>
          <w:b w:val="0"/>
          <w:bCs w:val="0"/>
          <w:color w:val="auto"/>
          <w:sz w:val="32"/>
          <w:szCs w:val="32"/>
          <w:highlight w:val="none"/>
          <w:u w:val="none"/>
          <w:lang w:eastAsia="zh-CN"/>
        </w:rPr>
      </w:r>
    </w:p>
    <w:p>
      <w:pPr>
        <w:pStyle w:val="624"/>
        <w:keepNext w:val="false"/>
        <w:keepLines w:val="false"/>
        <w:pageBreakBefore w:val="false"/>
        <w:widowControl w:val="false"/>
        <w:pBdr/>
        <w:spacing w:after="0"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支持实验动物资源开发、应用及保存研究，实验动物生物安全控制等研究。项目执行期</w:t>
      </w:r>
      <w:r>
        <w:rPr>
          <w:rFonts w:hint="eastAsia" w:ascii="仿宋_GB2312" w:hAnsi="仿宋_GB2312" w:eastAsia="仿宋_GB2312" w:cs="仿宋_GB2312"/>
          <w:color w:val="auto"/>
          <w:sz w:val="32"/>
          <w:szCs w:val="32"/>
          <w:highlight w:val="none"/>
          <w:u w:val="none"/>
          <w:lang w:val="en-US" w:eastAsia="zh-CN"/>
        </w:rPr>
        <w:t xml:space="preserve">一般</w:t>
      </w:r>
      <w:r>
        <w:rPr>
          <w:rFonts w:hint="eastAsia" w:ascii="仿宋_GB2312" w:hAnsi="仿宋_GB2312" w:eastAsia="仿宋_GB2312" w:cs="仿宋_GB2312"/>
          <w:color w:val="auto"/>
          <w:sz w:val="32"/>
          <w:szCs w:val="32"/>
          <w:highlight w:val="none"/>
          <w:u w:val="none"/>
        </w:rPr>
        <w:t xml:space="preserve">为</w:t>
      </w: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年</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lang w:val="en-US" w:eastAsia="zh-CN"/>
        </w:rPr>
        <w:t xml:space="preserve">单项支持强度10</w:t>
      </w:r>
      <w:r>
        <w:rPr>
          <w:rFonts w:hint="eastAsia" w:ascii="仿宋_GB2312" w:hAnsi="仿宋_GB2312" w:eastAsia="仿宋_GB2312" w:cs="仿宋_GB2312"/>
          <w:color w:val="auto"/>
          <w:sz w:val="32"/>
          <w:szCs w:val="32"/>
          <w:highlight w:val="none"/>
          <w:u w:val="none"/>
        </w:rPr>
        <w:t xml:space="preserve">万</w:t>
      </w:r>
      <w:r>
        <w:rPr>
          <w:rFonts w:hint="eastAsia" w:ascii="仿宋_GB2312" w:hAnsi="仿宋_GB2312" w:eastAsia="仿宋_GB2312" w:cs="仿宋_GB2312"/>
          <w:color w:val="auto"/>
          <w:sz w:val="32"/>
          <w:szCs w:val="32"/>
          <w:highlight w:val="none"/>
          <w:u w:val="none"/>
          <w:lang w:val="en-US" w:eastAsia="zh-CN"/>
        </w:rPr>
        <w:t xml:space="preserve">元</w:t>
      </w:r>
      <w:r>
        <w:rPr>
          <w:rFonts w:hint="eastAsia" w:ascii="仿宋_GB2312" w:hAnsi="仿宋_GB2312" w:eastAsia="仿宋_GB2312" w:cs="仿宋_GB2312"/>
          <w:color w:val="auto"/>
          <w:sz w:val="32"/>
          <w:szCs w:val="32"/>
          <w:highlight w:val="none"/>
          <w:u w:val="none"/>
        </w:rPr>
        <w:t xml:space="preserve">，</w:t>
      </w:r>
      <w:r>
        <w:rPr>
          <w:rFonts w:hint="eastAsia" w:ascii="仿宋_GB2312" w:hAnsi="仿宋_GB2312" w:eastAsia="仿宋_GB2312" w:cs="仿宋_GB2312"/>
          <w:color w:val="auto"/>
          <w:sz w:val="32"/>
          <w:szCs w:val="32"/>
          <w:highlight w:val="none"/>
          <w:u w:val="none"/>
          <w:lang w:val="en-US" w:eastAsia="zh-CN"/>
        </w:rPr>
        <w:t xml:space="preserve">储备10</w:t>
      </w:r>
      <w:r>
        <w:rPr>
          <w:rFonts w:hint="eastAsia" w:ascii="仿宋_GB2312" w:hAnsi="仿宋_GB2312" w:eastAsia="仿宋_GB2312" w:cs="仿宋_GB2312"/>
          <w:color w:val="auto"/>
          <w:sz w:val="32"/>
          <w:szCs w:val="32"/>
          <w:highlight w:val="none"/>
          <w:u w:val="none"/>
        </w:rPr>
        <w:t xml:space="preserve">项左右</w:t>
      </w:r>
      <w:r>
        <w:rPr>
          <w:rFonts w:hint="eastAsia" w:ascii="仿宋_GB2312" w:hAnsi="仿宋_GB2312" w:eastAsia="仿宋_GB2312" w:cs="仿宋_GB2312"/>
          <w:color w:val="auto"/>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申报要求：</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1.</w:t>
      </w:r>
      <w:r>
        <w:rPr>
          <w:rFonts w:hint="eastAsia" w:ascii="仿宋_GB2312" w:hAnsi="仿宋_GB2312" w:eastAsia="仿宋_GB2312" w:cs="仿宋_GB2312"/>
          <w:color w:val="auto"/>
          <w:sz w:val="32"/>
          <w:szCs w:val="32"/>
          <w:highlight w:val="none"/>
          <w:u w:val="none"/>
        </w:rPr>
        <w:t xml:space="preserve">申报单位须具有实验动物生产、使用许可证；</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2.</w:t>
      </w:r>
      <w:r>
        <w:rPr>
          <w:rFonts w:hint="eastAsia" w:ascii="仿宋_GB2312" w:hAnsi="仿宋_GB2312" w:eastAsia="仿宋_GB2312" w:cs="仿宋_GB2312"/>
          <w:color w:val="auto"/>
          <w:sz w:val="32"/>
          <w:szCs w:val="32"/>
          <w:highlight w:val="none"/>
          <w:u w:val="none"/>
        </w:rPr>
        <w:t xml:space="preserve">已获得省级科技计划项目支持的，不得重复申报；</w:t>
      </w:r>
      <w:r>
        <w:rPr>
          <w:rFonts w:hint="eastAsia" w:ascii="仿宋_GB2312" w:hAnsi="仿宋_GB2312" w:eastAsia="仿宋_GB2312" w:cs="仿宋_GB2312"/>
          <w:color w:val="auto"/>
          <w:sz w:val="32"/>
          <w:szCs w:val="32"/>
          <w:highlight w:val="none"/>
          <w:u w:val="none"/>
        </w:rPr>
      </w:r>
    </w:p>
    <w:p>
      <w:pPr>
        <w:keepNext w:val="false"/>
        <w:keepLines w:val="false"/>
        <w:pageBreakBefore w:val="false"/>
        <w:widowControl w:val="false"/>
        <w:pBdr/>
        <w:spacing w:line="570" w:lineRule="exact"/>
        <w:ind w:right="0" w:firstLine="640" w:left="0"/>
        <w:jc w:val="both"/>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3.</w:t>
      </w:r>
      <w:r>
        <w:rPr>
          <w:rFonts w:hint="eastAsia" w:ascii="仿宋_GB2312" w:hAnsi="仿宋_GB2312" w:eastAsia="仿宋_GB2312" w:cs="仿宋_GB2312"/>
          <w:color w:val="auto"/>
          <w:sz w:val="32"/>
          <w:szCs w:val="32"/>
          <w:highlight w:val="none"/>
          <w:u w:val="none"/>
        </w:rPr>
        <w:t xml:space="preserve">申报单位和项目参与人应遵守科研伦理准则，遵守人类遗传资源管理相关法规。</w:t>
      </w:r>
      <w:r>
        <w:rPr>
          <w:rFonts w:hint="eastAsia" w:ascii="仿宋_GB2312" w:hAnsi="仿宋_GB2312" w:eastAsia="仿宋_GB2312" w:cs="仿宋_GB2312"/>
          <w:color w:val="auto"/>
          <w:sz w:val="32"/>
          <w:szCs w:val="32"/>
          <w:highlight w:val="none"/>
          <w:u w:val="none"/>
        </w:rPr>
      </w:r>
    </w:p>
    <w:p>
      <w:pPr>
        <w:pStyle w:val="624"/>
        <w:pBdr/>
        <w:spacing/>
        <w:ind/>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r>
      <w:r>
        <w:rPr>
          <w:rFonts w:hint="eastAsia" w:ascii="仿宋_GB2312" w:hAnsi="仿宋_GB2312" w:eastAsia="仿宋_GB2312" w:cs="仿宋_GB2312"/>
          <w:color w:val="auto"/>
          <w:sz w:val="32"/>
          <w:szCs w:val="32"/>
          <w:highlight w:val="none"/>
          <w:u w:val="none"/>
        </w:rPr>
      </w:r>
    </w:p>
    <w:p>
      <w:pPr>
        <w:pStyle w:val="624"/>
        <w:pBdr/>
        <w:spacing/>
        <w:ind/>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r>
      <w:r>
        <w:rPr>
          <w:rFonts w:hint="eastAsia" w:ascii="仿宋_GB2312" w:hAnsi="仿宋_GB2312" w:eastAsia="仿宋_GB2312" w:cs="仿宋_GB2312"/>
          <w:color w:val="auto"/>
          <w:sz w:val="32"/>
          <w:szCs w:val="32"/>
          <w:highlight w:val="none"/>
          <w:u w:val="none"/>
        </w:rPr>
      </w:r>
    </w:p>
    <w:p>
      <w:pPr>
        <w:pStyle w:val="624"/>
        <w:pBdr/>
        <w:spacing/>
        <w:ind/>
        <w:rPr>
          <w:rFonts w:hint="default" w:ascii="仿宋_GB2312" w:hAnsi="仿宋_GB2312" w:eastAsia="仿宋_GB2312" w:cs="仿宋_GB2312"/>
          <w:color w:val="auto"/>
          <w:sz w:val="32"/>
          <w:szCs w:val="32"/>
          <w:highlight w:val="none"/>
          <w:u w:val="none"/>
          <w:lang w:eastAsia="zh-CN"/>
        </w:rPr>
      </w:pPr>
      <w:r>
        <w:rPr>
          <w:rFonts w:hint="default" w:ascii="仿宋_GB2312" w:hAnsi="仿宋_GB2312" w:eastAsia="仿宋_GB2312" w:cs="仿宋_GB2312"/>
          <w:color w:val="auto"/>
          <w:sz w:val="32"/>
          <w:szCs w:val="32"/>
          <w:highlight w:val="none"/>
          <w:u w:val="none"/>
          <w:lang w:eastAsia="zh-CN"/>
        </w:rPr>
      </w:r>
      <w:r>
        <w:rPr>
          <w:rFonts w:hint="default" w:ascii="仿宋_GB2312" w:hAnsi="仿宋_GB2312" w:eastAsia="仿宋_GB2312" w:cs="仿宋_GB2312"/>
          <w:color w:val="auto"/>
          <w:sz w:val="32"/>
          <w:szCs w:val="32"/>
          <w:highlight w:val="none"/>
          <w:u w:val="none"/>
          <w:lang w:eastAsia="zh-CN"/>
        </w:rPr>
      </w:r>
    </w:p>
    <w:p>
      <w:pPr>
        <w:pStyle w:val="625"/>
        <w:keepNext w:val="false"/>
        <w:keepLines w:val="false"/>
        <w:pageBreakBefore w:val="false"/>
        <w:widowControl w:val="false"/>
        <w:pBdr/>
        <w:shd w:val="clear" w:color="auto" w:fill="ffffff"/>
        <w:spacing w:after="0" w:afterAutospacing="0" w:before="0" w:beforeAutospacing="0" w:line="600" w:lineRule="exact"/>
        <w:ind w:right="0" w:firstLine="0" w:left="0"/>
        <w:jc w:val="center"/>
        <w:outlineLvl w:val="9"/>
        <w:rPr>
          <w:rFonts w:hint="eastAsia" w:ascii="仿宋_GB2312" w:hAnsi="仿宋_GB2312" w:eastAsia="仿宋_GB2312" w:cs="仿宋_GB2312"/>
          <w:color w:val="auto"/>
          <w:spacing w:val="0"/>
          <w:sz w:val="32"/>
          <w:szCs w:val="32"/>
          <w:highlight w:val="none"/>
          <w:u w:val="none"/>
          <w:lang w:eastAsia="zh-CN"/>
        </w:rPr>
      </w:pPr>
      <w:r>
        <w:rPr>
          <w:rFonts w:hint="default" w:ascii="Times New Roman" w:hAnsi="Times New Roman" w:eastAsia="黑体" w:cs="Times New Roman"/>
          <w:bCs/>
          <w:color w:val="auto"/>
          <w:spacing w:val="0"/>
          <w:sz w:val="32"/>
          <w:szCs w:val="32"/>
          <w:highlight w:val="none"/>
          <w:u w:val="none"/>
          <w:shd w:val="clear" w:color="auto" w:fill="ffffff"/>
          <w:lang w:eastAsia="zh-CN"/>
        </w:rPr>
        <w:t xml:space="preserve">Ⅱ</w:t>
      </w:r>
      <w:r>
        <w:rPr>
          <w:rFonts w:hint="eastAsia" w:ascii="黑体" w:hAnsi="黑体" w:eastAsia="黑体" w:cs="黑体"/>
          <w:bCs/>
          <w:color w:val="auto"/>
          <w:spacing w:val="0"/>
          <w:sz w:val="32"/>
          <w:szCs w:val="32"/>
          <w:highlight w:val="none"/>
          <w:u w:val="none"/>
          <w:shd w:val="clear" w:color="auto" w:fill="ffffff"/>
          <w:lang w:val="en-US" w:eastAsia="zh-CN"/>
        </w:rPr>
        <w:t xml:space="preserve"> </w:t>
      </w:r>
      <w:r>
        <w:rPr>
          <w:rFonts w:hint="eastAsia" w:ascii="黑体" w:hAnsi="黑体" w:eastAsia="黑体" w:cs="黑体"/>
          <w:bCs/>
          <w:color w:val="auto"/>
          <w:spacing w:val="0"/>
          <w:sz w:val="32"/>
          <w:szCs w:val="32"/>
          <w:highlight w:val="none"/>
          <w:u w:val="none"/>
          <w:shd w:val="clear" w:color="auto" w:fill="ffffff"/>
          <w:lang w:eastAsia="zh-CN"/>
        </w:rPr>
        <w:t xml:space="preserve">软科学专项</w:t>
      </w:r>
      <w:r>
        <w:rPr>
          <w:rFonts w:hint="eastAsia" w:ascii="黑体" w:hAnsi="黑体" w:eastAsia="黑体" w:cs="黑体"/>
          <w:bCs/>
          <w:color w:val="auto"/>
          <w:spacing w:val="0"/>
          <w:sz w:val="32"/>
          <w:szCs w:val="32"/>
          <w:highlight w:val="none"/>
          <w:u w:val="none"/>
          <w:shd w:val="clear" w:color="auto" w:fill="ffffff"/>
        </w:rPr>
        <w:t xml:space="preserve">申报</w:t>
      </w:r>
      <w:r>
        <w:rPr>
          <w:rFonts w:hint="eastAsia" w:ascii="黑体" w:hAnsi="黑体" w:eastAsia="黑体" w:cs="黑体"/>
          <w:bCs/>
          <w:color w:val="auto"/>
          <w:spacing w:val="0"/>
          <w:sz w:val="32"/>
          <w:szCs w:val="32"/>
          <w:highlight w:val="none"/>
          <w:u w:val="none"/>
          <w:shd w:val="clear" w:color="auto" w:fill="ffffff"/>
          <w:lang w:val="en-US" w:eastAsia="zh-CN"/>
        </w:rPr>
        <w:t xml:space="preserve">要求</w:t>
      </w:r>
      <w:r>
        <w:rPr>
          <w:rFonts w:hint="eastAsia" w:ascii="仿宋_GB2312" w:hAnsi="仿宋_GB2312" w:eastAsia="仿宋_GB2312" w:cs="仿宋_GB2312"/>
          <w:color w:val="auto"/>
          <w:spacing w:val="0"/>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r>
      <w:r>
        <w:rPr>
          <w:rFonts w:hint="eastAsia" w:ascii="仿宋_GB2312" w:hAnsi="仿宋_GB2312" w:eastAsia="仿宋_GB2312" w:cs="仿宋_GB2312"/>
          <w:color w:val="auto"/>
          <w:spacing w:val="0"/>
          <w:sz w:val="32"/>
          <w:szCs w:val="32"/>
          <w:highlight w:val="none"/>
          <w:u w:val="none"/>
          <w:lang w:eastAsia="zh-CN"/>
        </w:rPr>
      </w:r>
    </w:p>
    <w:p>
      <w:pPr>
        <w:keepNext w:val="false"/>
        <w:keepLines w:val="false"/>
        <w:pageBreakBefore w:val="false"/>
        <w:widowControl w:val="false"/>
        <w:pBdr/>
        <w:spacing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rPr>
        <w:t xml:space="preserve">聚焦省委、省政府</w:t>
      </w:r>
      <w:r>
        <w:rPr>
          <w:rFonts w:hint="eastAsia" w:ascii="仿宋_GB2312" w:hAnsi="仿宋_GB2312" w:eastAsia="仿宋_GB2312" w:cs="仿宋_GB2312"/>
          <w:color w:val="auto"/>
          <w:spacing w:val="0"/>
          <w:sz w:val="32"/>
          <w:szCs w:val="32"/>
          <w:highlight w:val="none"/>
          <w:u w:val="none"/>
          <w:lang w:eastAsia="zh-CN"/>
        </w:rPr>
        <w:t xml:space="preserve">推动高质量发展</w:t>
      </w:r>
      <w:r>
        <w:rPr>
          <w:rFonts w:hint="eastAsia" w:ascii="仿宋_GB2312" w:hAnsi="仿宋_GB2312" w:eastAsia="仿宋_GB2312" w:cs="仿宋_GB2312"/>
          <w:color w:val="auto"/>
          <w:spacing w:val="0"/>
          <w:sz w:val="32"/>
          <w:szCs w:val="32"/>
          <w:highlight w:val="none"/>
          <w:u w:val="none"/>
          <w:lang w:val="en-US" w:eastAsia="zh-CN"/>
        </w:rPr>
        <w:t xml:space="preserve">工作</w:t>
      </w:r>
      <w:r>
        <w:rPr>
          <w:rFonts w:hint="eastAsia" w:ascii="仿宋_GB2312" w:hAnsi="仿宋_GB2312" w:eastAsia="仿宋_GB2312" w:cs="仿宋_GB2312"/>
          <w:color w:val="auto"/>
          <w:spacing w:val="0"/>
          <w:sz w:val="32"/>
          <w:szCs w:val="32"/>
          <w:highlight w:val="none"/>
          <w:u w:val="none"/>
          <w:lang w:eastAsia="zh-CN"/>
        </w:rPr>
        <w:t xml:space="preserve">部署，重点对事关全省</w:t>
      </w:r>
      <w:r>
        <w:rPr>
          <w:rFonts w:hint="eastAsia" w:ascii="仿宋_GB2312" w:hAnsi="仿宋_GB2312" w:eastAsia="仿宋_GB2312" w:cs="仿宋_GB2312"/>
          <w:color w:val="auto"/>
          <w:spacing w:val="0"/>
          <w:sz w:val="32"/>
          <w:szCs w:val="32"/>
          <w:highlight w:val="none"/>
          <w:u w:val="none"/>
          <w:lang w:val="en-US" w:eastAsia="zh-CN"/>
        </w:rPr>
        <w:t xml:space="preserve">经济、社会发展</w:t>
      </w:r>
      <w:r>
        <w:rPr>
          <w:rFonts w:hint="eastAsia" w:ascii="仿宋_GB2312" w:hAnsi="仿宋_GB2312" w:eastAsia="仿宋_GB2312" w:cs="仿宋_GB2312"/>
          <w:color w:val="auto"/>
          <w:spacing w:val="0"/>
          <w:sz w:val="32"/>
          <w:szCs w:val="32"/>
          <w:highlight w:val="none"/>
          <w:u w:val="none"/>
          <w:lang w:eastAsia="zh-CN"/>
        </w:rPr>
        <w:t xml:space="preserve">的决策、组织和管理等问题开展前瞻性对策分析和实证研究，为甘肃全面建设社会主义现代化</w:t>
      </w:r>
      <w:r>
        <w:rPr>
          <w:rFonts w:hint="eastAsia" w:ascii="仿宋_GB2312" w:hAnsi="仿宋_GB2312" w:eastAsia="仿宋_GB2312" w:cs="仿宋_GB2312"/>
          <w:color w:val="auto"/>
          <w:spacing w:val="0"/>
          <w:sz w:val="32"/>
          <w:szCs w:val="32"/>
          <w:highlight w:val="none"/>
          <w:u w:val="none"/>
        </w:rPr>
        <w:t xml:space="preserve">提供</w:t>
      </w:r>
      <w:r>
        <w:rPr>
          <w:rFonts w:hint="eastAsia" w:ascii="仿宋_GB2312" w:hAnsi="仿宋_GB2312" w:eastAsia="仿宋_GB2312" w:cs="仿宋_GB2312"/>
          <w:color w:val="auto"/>
          <w:spacing w:val="0"/>
          <w:sz w:val="32"/>
          <w:szCs w:val="32"/>
          <w:highlight w:val="none"/>
          <w:u w:val="none"/>
          <w:lang w:val="en-US" w:eastAsia="zh-CN"/>
        </w:rPr>
        <w:t xml:space="preserve">决策参考和</w:t>
      </w:r>
      <w:r>
        <w:rPr>
          <w:rFonts w:hint="eastAsia" w:ascii="仿宋_GB2312" w:hAnsi="仿宋_GB2312" w:eastAsia="仿宋_GB2312" w:cs="仿宋_GB2312"/>
          <w:color w:val="auto"/>
          <w:spacing w:val="0"/>
          <w:sz w:val="32"/>
          <w:szCs w:val="32"/>
          <w:highlight w:val="none"/>
          <w:u w:val="none"/>
        </w:rPr>
        <w:t xml:space="preserve">智力支撑。</w:t>
      </w:r>
      <w:r>
        <w:rPr>
          <w:rFonts w:hint="eastAsia" w:ascii="仿宋_GB2312" w:hAnsi="仿宋_GB2312" w:eastAsia="仿宋_GB2312" w:cs="仿宋_GB2312"/>
          <w:color w:val="auto"/>
          <w:spacing w:val="0"/>
          <w:sz w:val="32"/>
          <w:szCs w:val="32"/>
          <w:highlight w:val="none"/>
          <w:u w:val="none"/>
        </w:rPr>
      </w:r>
    </w:p>
    <w:p>
      <w:pPr>
        <w:keepNext w:val="false"/>
        <w:keepLines w:val="false"/>
        <w:pageBreakBefore w:val="false"/>
        <w:widowControl w:val="false"/>
        <w:numPr>
          <w:ilvl w:val="0"/>
          <w:numId w:val="0"/>
        </w:numPr>
        <w:pBdr/>
        <w:spacing w:line="600" w:lineRule="exact"/>
        <w:ind w:right="0" w:firstLine="640" w:left="0"/>
        <w:jc w:val="both"/>
        <w:outlineLvl w:val="9"/>
        <w:rPr>
          <w:rFonts w:hint="eastAsia" w:ascii="黑体" w:hAnsi="黑体" w:eastAsia="黑体" w:cs="黑体"/>
          <w:color w:val="auto"/>
          <w:spacing w:val="0"/>
          <w:sz w:val="32"/>
          <w:szCs w:val="32"/>
          <w:highlight w:val="none"/>
          <w:u w:val="none"/>
          <w:lang w:eastAsia="zh-CN"/>
        </w:rPr>
      </w:pPr>
      <w:r>
        <w:rPr>
          <w:rFonts w:hint="eastAsia" w:ascii="黑体" w:hAnsi="黑体" w:eastAsia="黑体" w:cs="黑体"/>
          <w:color w:val="auto"/>
          <w:spacing w:val="0"/>
          <w:sz w:val="32"/>
          <w:szCs w:val="32"/>
          <w:highlight w:val="none"/>
          <w:u w:val="none"/>
          <w:lang w:eastAsia="zh-CN"/>
        </w:rPr>
        <w:t xml:space="preserve">一、申报要求</w:t>
      </w:r>
      <w:r>
        <w:rPr>
          <w:rFonts w:hint="eastAsia" w:ascii="黑体" w:hAnsi="黑体" w:eastAsia="黑体" w:cs="黑体"/>
          <w:color w:val="auto"/>
          <w:spacing w:val="0"/>
          <w:sz w:val="32"/>
          <w:szCs w:val="32"/>
          <w:highlight w:val="none"/>
          <w:u w:val="none"/>
          <w:lang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rPr>
        <w:t xml:space="preserve">1.</w:t>
      </w:r>
      <w:r>
        <w:rPr>
          <w:rFonts w:hint="eastAsia" w:ascii="仿宋_GB2312" w:hAnsi="仿宋_GB2312" w:eastAsia="仿宋_GB2312" w:cs="仿宋_GB2312"/>
          <w:color w:val="auto"/>
          <w:spacing w:val="0"/>
          <w:sz w:val="32"/>
          <w:szCs w:val="32"/>
          <w:highlight w:val="none"/>
          <w:u w:val="none"/>
        </w:rPr>
        <w:t xml:space="preserve">项目负责人限申报1项软科学项目。尚未结题的项目负责人不得作为新申报项目负责人。</w:t>
      </w:r>
      <w:r>
        <w:rPr>
          <w:rFonts w:hint="eastAsia" w:ascii="仿宋_GB2312" w:hAnsi="仿宋_GB2312" w:eastAsia="仿宋_GB2312" w:cs="仿宋_GB2312"/>
          <w:color w:val="auto"/>
          <w:spacing w:val="0"/>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rPr>
        <w:t xml:space="preserve">2.已</w:t>
      </w:r>
      <w:r>
        <w:rPr>
          <w:rFonts w:hint="eastAsia" w:ascii="仿宋_GB2312" w:hAnsi="仿宋_GB2312" w:eastAsia="仿宋_GB2312" w:cs="仿宋_GB2312"/>
          <w:color w:val="auto"/>
          <w:spacing w:val="0"/>
          <w:sz w:val="32"/>
          <w:szCs w:val="32"/>
          <w:highlight w:val="none"/>
          <w:u w:val="none"/>
        </w:rPr>
        <w:t xml:space="preserve">主持</w:t>
      </w:r>
      <w:r>
        <w:rPr>
          <w:rFonts w:hint="eastAsia" w:ascii="仿宋_GB2312" w:hAnsi="仿宋_GB2312" w:eastAsia="仿宋_GB2312" w:cs="仿宋_GB2312"/>
          <w:color w:val="auto"/>
          <w:spacing w:val="0"/>
          <w:sz w:val="32"/>
          <w:szCs w:val="32"/>
          <w:highlight w:val="none"/>
          <w:u w:val="none"/>
          <w:lang w:val="en-US" w:eastAsia="zh-CN"/>
        </w:rPr>
        <w:t xml:space="preserve">完成或者正在主持</w:t>
      </w:r>
      <w:r>
        <w:rPr>
          <w:rFonts w:hint="eastAsia" w:ascii="仿宋_GB2312" w:hAnsi="仿宋_GB2312" w:eastAsia="仿宋_GB2312" w:cs="仿宋_GB2312"/>
          <w:color w:val="auto"/>
          <w:spacing w:val="0"/>
          <w:sz w:val="32"/>
          <w:szCs w:val="32"/>
          <w:highlight w:val="none"/>
          <w:u w:val="none"/>
        </w:rPr>
        <w:t xml:space="preserve">青年</w:t>
      </w:r>
      <w:r>
        <w:rPr>
          <w:rFonts w:hint="eastAsia" w:ascii="仿宋_GB2312" w:hAnsi="仿宋_GB2312" w:eastAsia="仿宋_GB2312" w:cs="仿宋_GB2312"/>
          <w:color w:val="auto"/>
          <w:spacing w:val="0"/>
          <w:sz w:val="32"/>
          <w:szCs w:val="32"/>
          <w:highlight w:val="none"/>
          <w:u w:val="none"/>
          <w:lang w:eastAsia="zh-CN"/>
        </w:rPr>
        <w:t xml:space="preserve">自选</w:t>
      </w:r>
      <w:r>
        <w:rPr>
          <w:rFonts w:hint="eastAsia" w:ascii="仿宋_GB2312" w:hAnsi="仿宋_GB2312" w:eastAsia="仿宋_GB2312" w:cs="仿宋_GB2312"/>
          <w:color w:val="auto"/>
          <w:spacing w:val="0"/>
          <w:sz w:val="32"/>
          <w:szCs w:val="32"/>
          <w:highlight w:val="none"/>
          <w:u w:val="none"/>
        </w:rPr>
        <w:t xml:space="preserve">项目</w:t>
      </w:r>
      <w:r>
        <w:rPr>
          <w:rFonts w:hint="eastAsia" w:ascii="仿宋_GB2312" w:hAnsi="仿宋_GB2312" w:eastAsia="仿宋_GB2312" w:cs="仿宋_GB2312"/>
          <w:color w:val="auto"/>
          <w:spacing w:val="0"/>
          <w:sz w:val="32"/>
          <w:szCs w:val="32"/>
          <w:highlight w:val="none"/>
          <w:u w:val="none"/>
          <w:lang w:val="en-US" w:eastAsia="zh-CN"/>
        </w:rPr>
        <w:t xml:space="preserve">的，不得再次</w:t>
      </w:r>
      <w:r>
        <w:rPr>
          <w:rFonts w:hint="eastAsia" w:ascii="仿宋_GB2312" w:hAnsi="仿宋_GB2312" w:eastAsia="仿宋_GB2312" w:cs="仿宋_GB2312"/>
          <w:color w:val="auto"/>
          <w:spacing w:val="0"/>
          <w:sz w:val="32"/>
          <w:szCs w:val="32"/>
          <w:highlight w:val="none"/>
          <w:u w:val="none"/>
        </w:rPr>
        <w:t xml:space="preserve">申报青年</w:t>
      </w:r>
      <w:r>
        <w:rPr>
          <w:rFonts w:hint="eastAsia" w:ascii="仿宋_GB2312" w:hAnsi="仿宋_GB2312" w:eastAsia="仿宋_GB2312" w:cs="仿宋_GB2312"/>
          <w:color w:val="auto"/>
          <w:spacing w:val="0"/>
          <w:sz w:val="32"/>
          <w:szCs w:val="32"/>
          <w:highlight w:val="none"/>
          <w:u w:val="none"/>
          <w:lang w:eastAsia="zh-CN"/>
        </w:rPr>
        <w:t xml:space="preserve">自选</w:t>
      </w:r>
      <w:r>
        <w:rPr>
          <w:rFonts w:hint="eastAsia" w:ascii="仿宋_GB2312" w:hAnsi="仿宋_GB2312" w:eastAsia="仿宋_GB2312" w:cs="仿宋_GB2312"/>
          <w:color w:val="auto"/>
          <w:spacing w:val="0"/>
          <w:sz w:val="32"/>
          <w:szCs w:val="32"/>
          <w:highlight w:val="none"/>
          <w:u w:val="none"/>
        </w:rPr>
        <w:t xml:space="preserve">项目。</w:t>
      </w:r>
      <w:r>
        <w:rPr>
          <w:rFonts w:hint="eastAsia" w:ascii="仿宋_GB2312" w:hAnsi="仿宋_GB2312" w:eastAsia="仿宋_GB2312" w:cs="仿宋_GB2312"/>
          <w:color w:val="auto"/>
          <w:spacing w:val="0"/>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rPr>
        <w:t xml:space="preserve">3.</w:t>
      </w:r>
      <w:r>
        <w:rPr>
          <w:rFonts w:hint="eastAsia" w:ascii="仿宋_GB2312" w:hAnsi="仿宋_GB2312" w:eastAsia="仿宋_GB2312" w:cs="仿宋_GB2312"/>
          <w:color w:val="auto"/>
          <w:spacing w:val="0"/>
          <w:sz w:val="32"/>
          <w:szCs w:val="32"/>
          <w:highlight w:val="none"/>
          <w:u w:val="none"/>
        </w:rPr>
        <w:t xml:space="preserve">申报项目应坚持目标相关性和经济合理性的原则，保证绩效目标符合要求、指向明确、细化量化、可比可测。</w:t>
      </w:r>
      <w:r>
        <w:rPr>
          <w:rFonts w:hint="eastAsia" w:ascii="仿宋_GB2312" w:hAnsi="仿宋_GB2312" w:eastAsia="仿宋_GB2312" w:cs="仿宋_GB2312"/>
          <w:color w:val="auto"/>
          <w:spacing w:val="0"/>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4.申报项目应</w:t>
      </w:r>
      <w:r>
        <w:rPr>
          <w:rFonts w:hint="eastAsia" w:ascii="仿宋_GB2312" w:hAnsi="仿宋_GB2312" w:eastAsia="仿宋_GB2312" w:cs="仿宋_GB2312"/>
          <w:color w:val="auto"/>
          <w:spacing w:val="0"/>
          <w:sz w:val="32"/>
          <w:szCs w:val="32"/>
          <w:highlight w:val="none"/>
          <w:u w:val="none"/>
          <w:lang w:eastAsia="zh-CN"/>
        </w:rPr>
        <w:t xml:space="preserve">围绕</w:t>
      </w:r>
      <w:r>
        <w:rPr>
          <w:rFonts w:hint="eastAsia" w:ascii="仿宋_GB2312" w:hAnsi="仿宋_GB2312" w:eastAsia="仿宋_GB2312" w:cs="仿宋_GB2312"/>
          <w:color w:val="auto"/>
          <w:spacing w:val="0"/>
          <w:sz w:val="32"/>
          <w:szCs w:val="32"/>
          <w:highlight w:val="none"/>
          <w:u w:val="none"/>
        </w:rPr>
        <w:t xml:space="preserve">经济</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社会发展中的突出问题，</w:t>
      </w:r>
      <w:r>
        <w:rPr>
          <w:rFonts w:hint="eastAsia" w:ascii="仿宋_GB2312" w:hAnsi="仿宋_GB2312" w:eastAsia="仿宋_GB2312" w:cs="仿宋_GB2312"/>
          <w:color w:val="auto"/>
          <w:spacing w:val="0"/>
          <w:sz w:val="32"/>
          <w:szCs w:val="32"/>
          <w:highlight w:val="none"/>
          <w:u w:val="none"/>
          <w:lang w:eastAsia="zh-CN"/>
        </w:rPr>
        <w:t xml:space="preserve">研究</w:t>
      </w:r>
      <w:r>
        <w:rPr>
          <w:rFonts w:hint="eastAsia" w:ascii="仿宋_GB2312" w:hAnsi="仿宋_GB2312" w:eastAsia="仿宋_GB2312" w:cs="仿宋_GB2312"/>
          <w:color w:val="auto"/>
          <w:spacing w:val="0"/>
          <w:sz w:val="32"/>
          <w:szCs w:val="32"/>
          <w:highlight w:val="none"/>
          <w:u w:val="none"/>
        </w:rPr>
        <w:t xml:space="preserve">创新发展战略、政策、案例以及</w:t>
      </w:r>
      <w:r>
        <w:rPr>
          <w:rFonts w:hint="eastAsia" w:ascii="仿宋_GB2312" w:hAnsi="仿宋_GB2312" w:eastAsia="仿宋_GB2312" w:cs="仿宋_GB2312"/>
          <w:color w:val="auto"/>
          <w:spacing w:val="0"/>
          <w:sz w:val="32"/>
          <w:szCs w:val="32"/>
          <w:highlight w:val="none"/>
          <w:u w:val="none"/>
          <w:lang w:eastAsia="zh-CN"/>
        </w:rPr>
        <w:t xml:space="preserve">对策建议等。</w:t>
      </w:r>
      <w:r>
        <w:rPr>
          <w:rFonts w:hint="eastAsia" w:ascii="仿宋_GB2312" w:hAnsi="仿宋_GB2312" w:eastAsia="仿宋_GB2312" w:cs="仿宋_GB2312"/>
          <w:color w:val="auto"/>
          <w:spacing w:val="0"/>
          <w:sz w:val="32"/>
          <w:szCs w:val="32"/>
          <w:highlight w:val="none"/>
          <w:u w:val="none"/>
          <w:lang w:val="en-US" w:eastAsia="zh-CN"/>
        </w:rPr>
        <w:t xml:space="preserve">自然科学技术研究项目不得申报。</w:t>
      </w:r>
      <w:r>
        <w:rPr>
          <w:rFonts w:hint="eastAsia" w:ascii="仿宋_GB2312" w:hAnsi="仿宋_GB2312" w:eastAsia="仿宋_GB2312" w:cs="仿宋_GB2312"/>
          <w:color w:val="auto"/>
          <w:spacing w:val="0"/>
          <w:sz w:val="32"/>
          <w:szCs w:val="32"/>
          <w:highlight w:val="none"/>
          <w:u w:val="none"/>
          <w:lang w:val="en-US" w:eastAsia="zh-CN"/>
        </w:rPr>
      </w:r>
    </w:p>
    <w:p>
      <w:pPr>
        <w:keepNext w:val="false"/>
        <w:keepLines w:val="false"/>
        <w:pageBreakBefore w:val="false"/>
        <w:widowControl w:val="false"/>
        <w:pBdr/>
        <w:spacing w:line="600" w:lineRule="exact"/>
        <w:ind w:right="0" w:firstLine="640" w:left="0"/>
        <w:jc w:val="both"/>
        <w:outlineLvl w:val="9"/>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lang w:eastAsia="zh-CN"/>
        </w:rPr>
        <w:t xml:space="preserve">二、</w:t>
      </w:r>
      <w:r>
        <w:rPr>
          <w:rFonts w:hint="eastAsia" w:ascii="黑体" w:hAnsi="黑体" w:eastAsia="黑体" w:cs="黑体"/>
          <w:color w:val="auto"/>
          <w:spacing w:val="0"/>
          <w:sz w:val="32"/>
          <w:szCs w:val="32"/>
          <w:highlight w:val="none"/>
          <w:u w:val="none"/>
        </w:rPr>
        <w:t xml:space="preserve">项目类别</w:t>
      </w:r>
      <w:r>
        <w:rPr>
          <w:rFonts w:hint="eastAsia" w:ascii="黑体" w:hAnsi="黑体" w:eastAsia="黑体" w:cs="黑体"/>
          <w:color w:val="auto"/>
          <w:spacing w:val="0"/>
          <w:sz w:val="32"/>
          <w:szCs w:val="32"/>
          <w:highlight w:val="none"/>
          <w:u w:val="none"/>
        </w:rPr>
      </w:r>
    </w:p>
    <w:p>
      <w:pPr>
        <w:keepNext w:val="false"/>
        <w:keepLines w:val="false"/>
        <w:pageBreakBefore w:val="false"/>
        <w:widowControl w:val="false"/>
        <w:pBdr/>
        <w:spacing w:line="600" w:lineRule="exact"/>
        <w:ind w:right="0" w:firstLine="640" w:left="0"/>
        <w:jc w:val="both"/>
        <w:outlineLvl w:val="9"/>
        <w:rPr>
          <w:rFonts w:hint="eastAsia" w:ascii="楷体_GB2312" w:hAnsi="楷体_GB2312" w:eastAsia="楷体_GB2312" w:cs="楷体_GB2312"/>
          <w:b w:val="0"/>
          <w:bCs w:val="0"/>
          <w:color w:val="auto"/>
          <w:spacing w:val="0"/>
          <w:sz w:val="32"/>
          <w:szCs w:val="32"/>
          <w:highlight w:val="none"/>
          <w:u w:val="none"/>
          <w:lang w:val="en-US" w:eastAsia="zh-CN" w:bidi="ar-SA"/>
        </w:rPr>
      </w:pPr>
      <w:r>
        <w:rPr>
          <w:rFonts w:hint="eastAsia" w:ascii="楷体_GB2312" w:hAnsi="楷体_GB2312" w:eastAsia="楷体_GB2312" w:cs="楷体_GB2312"/>
          <w:b w:val="0"/>
          <w:bCs w:val="0"/>
          <w:color w:val="auto"/>
          <w:spacing w:val="0"/>
          <w:sz w:val="32"/>
          <w:szCs w:val="32"/>
          <w:highlight w:val="none"/>
          <w:u w:val="none"/>
          <w:lang w:val="en-US" w:eastAsia="zh-CN" w:bidi="ar-SA"/>
        </w:rPr>
        <w:t xml:space="preserve">（一）一般项目。</w:t>
      </w:r>
      <w:r>
        <w:rPr>
          <w:rFonts w:hint="eastAsia" w:ascii="楷体_GB2312" w:hAnsi="楷体_GB2312" w:eastAsia="楷体_GB2312" w:cs="楷体_GB2312"/>
          <w:b w:val="0"/>
          <w:bCs w:val="0"/>
          <w:color w:val="auto"/>
          <w:spacing w:val="0"/>
          <w:sz w:val="32"/>
          <w:szCs w:val="32"/>
          <w:highlight w:val="none"/>
          <w:u w:val="none"/>
          <w:lang w:val="en-US" w:eastAsia="zh-CN" w:bidi="ar-SA"/>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eastAsia="zh-CN"/>
        </w:rPr>
        <w:t xml:space="preserve">围绕</w:t>
      </w:r>
      <w:r>
        <w:rPr>
          <w:rFonts w:hint="eastAsia" w:ascii="仿宋_GB2312" w:hAnsi="仿宋_GB2312" w:eastAsia="仿宋_GB2312" w:cs="仿宋_GB2312"/>
          <w:color w:val="auto"/>
          <w:spacing w:val="0"/>
          <w:sz w:val="32"/>
          <w:szCs w:val="32"/>
          <w:highlight w:val="none"/>
          <w:u w:val="none"/>
        </w:rPr>
        <w:t xml:space="preserve">当前我省经济</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社会发展中的突出问题，自由命题申报。每个项目需形成1篇研究报告以及相关论文等。</w:t>
      </w:r>
      <w:r>
        <w:rPr>
          <w:rFonts w:hint="eastAsia" w:ascii="仿宋_GB2312" w:hAnsi="仿宋_GB2312" w:eastAsia="仿宋_GB2312" w:cs="仿宋_GB2312"/>
          <w:color w:val="auto"/>
          <w:spacing w:val="0"/>
          <w:sz w:val="32"/>
          <w:szCs w:val="32"/>
          <w:highlight w:val="none"/>
          <w:u w:val="none"/>
        </w:rPr>
        <w:t xml:space="preserve">项目执行期</w:t>
      </w:r>
      <w:r>
        <w:rPr>
          <w:rFonts w:hint="eastAsia" w:ascii="仿宋_GB2312" w:hAnsi="仿宋_GB2312" w:eastAsia="仿宋_GB2312" w:cs="仿宋_GB2312"/>
          <w:color w:val="auto"/>
          <w:spacing w:val="0"/>
          <w:sz w:val="32"/>
          <w:szCs w:val="32"/>
          <w:highlight w:val="none"/>
          <w:u w:val="none"/>
          <w:lang w:val="en-US" w:eastAsia="zh-CN"/>
        </w:rPr>
        <w:t xml:space="preserve">一般</w:t>
      </w:r>
      <w:r>
        <w:rPr>
          <w:rFonts w:hint="eastAsia" w:ascii="仿宋_GB2312" w:hAnsi="仿宋_GB2312" w:eastAsia="仿宋_GB2312" w:cs="仿宋_GB2312"/>
          <w:color w:val="auto"/>
          <w:spacing w:val="0"/>
          <w:sz w:val="32"/>
          <w:szCs w:val="32"/>
          <w:highlight w:val="none"/>
          <w:u w:val="none"/>
        </w:rPr>
        <w:t xml:space="preserve">为</w:t>
      </w:r>
      <w:r>
        <w:rPr>
          <w:rFonts w:hint="eastAsia" w:ascii="仿宋_GB2312" w:hAnsi="仿宋_GB2312" w:eastAsia="仿宋_GB2312" w:cs="仿宋_GB2312"/>
          <w:color w:val="auto"/>
          <w:spacing w:val="0"/>
          <w:sz w:val="32"/>
          <w:szCs w:val="32"/>
          <w:highlight w:val="none"/>
          <w:u w:val="none"/>
          <w:lang w:val="en-US" w:eastAsia="zh-CN"/>
        </w:rPr>
        <w:t xml:space="preserve">3</w:t>
      </w:r>
      <w:r>
        <w:rPr>
          <w:rFonts w:hint="eastAsia" w:ascii="仿宋_GB2312" w:hAnsi="仿宋_GB2312" w:eastAsia="仿宋_GB2312" w:cs="仿宋_GB2312"/>
          <w:color w:val="auto"/>
          <w:spacing w:val="0"/>
          <w:sz w:val="32"/>
          <w:szCs w:val="32"/>
          <w:highlight w:val="none"/>
          <w:u w:val="none"/>
        </w:rPr>
        <w:t xml:space="preserve">年，</w:t>
      </w:r>
      <w:r>
        <w:rPr>
          <w:rFonts w:hint="eastAsia" w:ascii="仿宋_GB2312" w:hAnsi="仿宋_GB2312" w:eastAsia="仿宋_GB2312" w:cs="仿宋_GB2312"/>
          <w:color w:val="auto"/>
          <w:spacing w:val="0"/>
          <w:sz w:val="32"/>
          <w:szCs w:val="32"/>
          <w:highlight w:val="none"/>
          <w:u w:val="none"/>
          <w:lang w:eastAsia="zh-CN"/>
        </w:rPr>
        <w:t xml:space="preserve">单项支持强度</w:t>
      </w:r>
      <w:r>
        <w:rPr>
          <w:rFonts w:hint="eastAsia" w:ascii="仿宋_GB2312" w:hAnsi="仿宋_GB2312" w:eastAsia="仿宋_GB2312" w:cs="仿宋_GB2312"/>
          <w:color w:val="auto"/>
          <w:spacing w:val="0"/>
          <w:sz w:val="32"/>
          <w:szCs w:val="32"/>
          <w:highlight w:val="none"/>
          <w:u w:val="none"/>
          <w:lang w:val="en-US" w:eastAsia="zh-CN"/>
        </w:rPr>
        <w:t xml:space="preserve">6-8</w:t>
      </w:r>
      <w:r>
        <w:rPr>
          <w:rFonts w:hint="eastAsia" w:ascii="仿宋_GB2312" w:hAnsi="仿宋_GB2312" w:eastAsia="仿宋_GB2312" w:cs="仿宋_GB2312"/>
          <w:color w:val="auto"/>
          <w:spacing w:val="0"/>
          <w:sz w:val="32"/>
          <w:szCs w:val="32"/>
          <w:highlight w:val="none"/>
          <w:u w:val="none"/>
        </w:rPr>
        <w:t xml:space="preserve">万元</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项目参与人员不超过5人</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lang w:val="en-US" w:eastAsia="zh-CN"/>
        </w:rPr>
        <w:t xml:space="preserve">储备130项左右</w:t>
      </w:r>
      <w:r>
        <w:rPr>
          <w:rFonts w:hint="eastAsia" w:ascii="仿宋_GB2312" w:hAnsi="仿宋_GB2312" w:eastAsia="仿宋_GB2312" w:cs="仿宋_GB2312"/>
          <w:color w:val="auto"/>
          <w:spacing w:val="0"/>
          <w:sz w:val="32"/>
          <w:szCs w:val="32"/>
          <w:highlight w:val="none"/>
          <w:u w:val="none"/>
        </w:rPr>
        <w:t xml:space="preserve">。</w:t>
      </w:r>
      <w:r>
        <w:rPr>
          <w:rFonts w:hint="eastAsia" w:ascii="仿宋_GB2312" w:hAnsi="仿宋_GB2312" w:eastAsia="仿宋_GB2312" w:cs="仿宋_GB2312"/>
          <w:color w:val="auto"/>
          <w:spacing w:val="0"/>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楷体_GB2312" w:hAnsi="楷体_GB2312" w:eastAsia="楷体_GB2312" w:cs="楷体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pacing w:val="0"/>
          <w:sz w:val="32"/>
          <w:szCs w:val="32"/>
          <w:highlight w:val="none"/>
          <w:u w:val="none"/>
          <w:lang w:val="en-US" w:eastAsia="zh-CN" w:bidi="ar-SA"/>
        </w:rPr>
        <w:t xml:space="preserve">（二）</w:t>
      </w:r>
      <w:r>
        <w:rPr>
          <w:rFonts w:hint="eastAsia" w:ascii="楷体_GB2312" w:hAnsi="楷体_GB2312" w:eastAsia="楷体_GB2312" w:cs="楷体_GB2312"/>
          <w:b w:val="0"/>
          <w:bCs w:val="0"/>
          <w:color w:val="auto"/>
          <w:spacing w:val="0"/>
          <w:sz w:val="32"/>
          <w:szCs w:val="32"/>
          <w:highlight w:val="none"/>
          <w:u w:val="none"/>
        </w:rPr>
        <w:t xml:space="preserve">青年项目</w:t>
      </w:r>
      <w:r>
        <w:rPr>
          <w:rFonts w:hint="eastAsia" w:ascii="楷体_GB2312" w:hAnsi="楷体_GB2312" w:eastAsia="楷体_GB2312" w:cs="楷体_GB2312"/>
          <w:b w:val="0"/>
          <w:bCs w:val="0"/>
          <w:color w:val="auto"/>
          <w:spacing w:val="0"/>
          <w:sz w:val="32"/>
          <w:szCs w:val="32"/>
          <w:highlight w:val="none"/>
          <w:u w:val="none"/>
          <w:lang w:eastAsia="zh-CN"/>
        </w:rPr>
        <w:t xml:space="preserve">。</w:t>
      </w:r>
      <w:r>
        <w:rPr>
          <w:rFonts w:hint="eastAsia" w:ascii="楷体_GB2312" w:hAnsi="楷体_GB2312" w:eastAsia="楷体_GB2312" w:cs="楷体_GB2312"/>
          <w:b w:val="0"/>
          <w:bCs w:val="0"/>
          <w:color w:val="auto"/>
          <w:spacing w:val="0"/>
          <w:sz w:val="32"/>
          <w:szCs w:val="32"/>
          <w:highlight w:val="none"/>
          <w:u w:val="none"/>
          <w:lang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 xml:space="preserve">鼓励青年研究人员（</w:t>
      </w:r>
      <w:r>
        <w:rPr>
          <w:rFonts w:hint="eastAsia" w:ascii="仿宋_GB2312" w:hAnsi="仿宋_GB2312" w:eastAsia="仿宋_GB2312" w:cs="仿宋_GB2312"/>
          <w:color w:val="auto"/>
          <w:sz w:val="32"/>
          <w:szCs w:val="32"/>
          <w:highlight w:val="none"/>
          <w:u w:val="none"/>
        </w:rPr>
        <w:t xml:space="preserve">19</w:t>
      </w:r>
      <w:r>
        <w:rPr>
          <w:rFonts w:hint="eastAsia" w:ascii="仿宋_GB2312" w:hAnsi="仿宋_GB2312" w:eastAsia="仿宋_GB2312" w:cs="仿宋_GB2312"/>
          <w:color w:val="auto"/>
          <w:sz w:val="32"/>
          <w:szCs w:val="32"/>
          <w:highlight w:val="none"/>
          <w:u w:val="none"/>
          <w:lang w:val="en-US" w:eastAsia="zh-CN"/>
        </w:rPr>
        <w:t xml:space="preserve">90</w:t>
      </w:r>
      <w:r>
        <w:rPr>
          <w:rFonts w:hint="eastAsia" w:ascii="仿宋_GB2312" w:hAnsi="仿宋_GB2312" w:eastAsia="仿宋_GB2312" w:cs="仿宋_GB2312"/>
          <w:color w:val="auto"/>
          <w:sz w:val="32"/>
          <w:szCs w:val="32"/>
          <w:highlight w:val="none"/>
          <w:u w:val="none"/>
        </w:rPr>
        <w:t xml:space="preserve">年1月1日之后出生</w:t>
      </w:r>
      <w:r>
        <w:rPr>
          <w:rFonts w:hint="eastAsia" w:ascii="仿宋_GB2312" w:hAnsi="仿宋_GB2312" w:eastAsia="仿宋_GB2312" w:cs="仿宋_GB2312"/>
          <w:color w:val="auto"/>
          <w:spacing w:val="0"/>
          <w:sz w:val="32"/>
          <w:szCs w:val="32"/>
          <w:highlight w:val="none"/>
          <w:u w:val="none"/>
        </w:rPr>
        <w:t xml:space="preserve">）面向</w:t>
      </w:r>
      <w:r>
        <w:rPr>
          <w:rFonts w:hint="eastAsia" w:ascii="仿宋_GB2312" w:hAnsi="仿宋_GB2312" w:eastAsia="仿宋_GB2312" w:cs="仿宋_GB2312"/>
          <w:color w:val="auto"/>
          <w:spacing w:val="0"/>
          <w:sz w:val="32"/>
          <w:szCs w:val="32"/>
          <w:highlight w:val="none"/>
          <w:u w:val="none"/>
          <w:lang w:val="en-US" w:eastAsia="zh-CN"/>
        </w:rPr>
        <w:t xml:space="preserve">全省经济、社会</w:t>
      </w:r>
      <w:r>
        <w:rPr>
          <w:rFonts w:hint="eastAsia" w:ascii="仿宋_GB2312" w:hAnsi="仿宋_GB2312" w:eastAsia="仿宋_GB2312" w:cs="仿宋_GB2312"/>
          <w:color w:val="auto"/>
          <w:spacing w:val="0"/>
          <w:sz w:val="32"/>
          <w:szCs w:val="32"/>
          <w:highlight w:val="none"/>
          <w:u w:val="none"/>
        </w:rPr>
        <w:t xml:space="preserve">发展战略、政策、案例以及研究方法等自行选题开展研究，提出有关对策建议。每个项目需形成1篇研究报告以及相关论文等。项目执行期</w:t>
      </w:r>
      <w:r>
        <w:rPr>
          <w:rFonts w:hint="eastAsia" w:ascii="仿宋_GB2312" w:hAnsi="仿宋_GB2312" w:eastAsia="仿宋_GB2312" w:cs="仿宋_GB2312"/>
          <w:color w:val="auto"/>
          <w:spacing w:val="0"/>
          <w:sz w:val="32"/>
          <w:szCs w:val="32"/>
          <w:highlight w:val="none"/>
          <w:u w:val="none"/>
          <w:lang w:val="en-US" w:eastAsia="zh-CN"/>
        </w:rPr>
        <w:t xml:space="preserve">一般</w:t>
      </w:r>
      <w:r>
        <w:rPr>
          <w:rFonts w:hint="eastAsia" w:ascii="仿宋_GB2312" w:hAnsi="仿宋_GB2312" w:eastAsia="仿宋_GB2312" w:cs="仿宋_GB2312"/>
          <w:color w:val="auto"/>
          <w:spacing w:val="0"/>
          <w:sz w:val="32"/>
          <w:szCs w:val="32"/>
          <w:highlight w:val="none"/>
          <w:u w:val="none"/>
        </w:rPr>
        <w:t xml:space="preserve">为</w:t>
      </w:r>
      <w:r>
        <w:rPr>
          <w:rFonts w:hint="eastAsia" w:ascii="仿宋_GB2312" w:hAnsi="仿宋_GB2312" w:eastAsia="仿宋_GB2312" w:cs="仿宋_GB2312"/>
          <w:color w:val="auto"/>
          <w:spacing w:val="0"/>
          <w:sz w:val="32"/>
          <w:szCs w:val="32"/>
          <w:highlight w:val="none"/>
          <w:u w:val="none"/>
          <w:lang w:val="en-US" w:eastAsia="zh-CN"/>
        </w:rPr>
        <w:t xml:space="preserve">2</w:t>
      </w:r>
      <w:r>
        <w:rPr>
          <w:rFonts w:hint="eastAsia" w:ascii="仿宋_GB2312" w:hAnsi="仿宋_GB2312" w:eastAsia="仿宋_GB2312" w:cs="仿宋_GB2312"/>
          <w:color w:val="auto"/>
          <w:spacing w:val="0"/>
          <w:sz w:val="32"/>
          <w:szCs w:val="32"/>
          <w:highlight w:val="none"/>
          <w:u w:val="none"/>
        </w:rPr>
        <w:t xml:space="preserve">年，</w:t>
      </w:r>
      <w:r>
        <w:rPr>
          <w:rFonts w:hint="eastAsia" w:ascii="仿宋_GB2312" w:hAnsi="仿宋_GB2312" w:eastAsia="仿宋_GB2312" w:cs="仿宋_GB2312"/>
          <w:color w:val="auto"/>
          <w:spacing w:val="0"/>
          <w:sz w:val="32"/>
          <w:szCs w:val="32"/>
          <w:highlight w:val="none"/>
          <w:u w:val="none"/>
          <w:lang w:eastAsia="zh-CN"/>
        </w:rPr>
        <w:t xml:space="preserve">单项支持强度</w:t>
      </w:r>
      <w:r>
        <w:rPr>
          <w:rFonts w:hint="eastAsia" w:ascii="仿宋_GB2312" w:hAnsi="仿宋_GB2312" w:eastAsia="仿宋_GB2312" w:cs="仿宋_GB2312"/>
          <w:color w:val="auto"/>
          <w:spacing w:val="0"/>
          <w:sz w:val="32"/>
          <w:szCs w:val="32"/>
          <w:highlight w:val="none"/>
          <w:u w:val="none"/>
          <w:lang w:val="en-US" w:eastAsia="zh-CN"/>
        </w:rPr>
        <w:t xml:space="preserve">5</w:t>
      </w:r>
      <w:r>
        <w:rPr>
          <w:rFonts w:hint="eastAsia" w:ascii="仿宋_GB2312" w:hAnsi="仿宋_GB2312" w:eastAsia="仿宋_GB2312" w:cs="仿宋_GB2312"/>
          <w:color w:val="auto"/>
          <w:spacing w:val="0"/>
          <w:sz w:val="32"/>
          <w:szCs w:val="32"/>
          <w:highlight w:val="none"/>
          <w:u w:val="none"/>
        </w:rPr>
        <w:t xml:space="preserve">万元</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rPr>
        <w:t xml:space="preserve">项目参与人员不超过</w:t>
      </w:r>
      <w:r>
        <w:rPr>
          <w:rFonts w:hint="eastAsia" w:ascii="仿宋_GB2312" w:hAnsi="仿宋_GB2312" w:eastAsia="仿宋_GB2312" w:cs="仿宋_GB2312"/>
          <w:color w:val="auto"/>
          <w:spacing w:val="0"/>
          <w:sz w:val="32"/>
          <w:szCs w:val="32"/>
          <w:highlight w:val="none"/>
          <w:u w:val="none"/>
          <w:lang w:val="en-US" w:eastAsia="zh-CN"/>
        </w:rPr>
        <w:t xml:space="preserve">2</w:t>
      </w:r>
      <w:r>
        <w:rPr>
          <w:rFonts w:hint="eastAsia" w:ascii="仿宋_GB2312" w:hAnsi="仿宋_GB2312" w:eastAsia="仿宋_GB2312" w:cs="仿宋_GB2312"/>
          <w:color w:val="auto"/>
          <w:spacing w:val="0"/>
          <w:sz w:val="32"/>
          <w:szCs w:val="32"/>
          <w:highlight w:val="none"/>
          <w:u w:val="none"/>
        </w:rPr>
        <w:t xml:space="preserve">人</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z w:val="32"/>
          <w:szCs w:val="32"/>
          <w:highlight w:val="none"/>
          <w:u w:val="none"/>
        </w:rPr>
        <w:t xml:space="preserve">19</w:t>
      </w:r>
      <w:r>
        <w:rPr>
          <w:rFonts w:hint="eastAsia" w:ascii="仿宋_GB2312" w:hAnsi="仿宋_GB2312" w:eastAsia="仿宋_GB2312" w:cs="仿宋_GB2312"/>
          <w:color w:val="auto"/>
          <w:sz w:val="32"/>
          <w:szCs w:val="32"/>
          <w:highlight w:val="none"/>
          <w:u w:val="none"/>
          <w:lang w:val="en-US" w:eastAsia="zh-CN"/>
        </w:rPr>
        <w:t xml:space="preserve">90</w:t>
      </w:r>
      <w:r>
        <w:rPr>
          <w:rFonts w:hint="eastAsia" w:ascii="仿宋_GB2312" w:hAnsi="仿宋_GB2312" w:eastAsia="仿宋_GB2312" w:cs="仿宋_GB2312"/>
          <w:color w:val="auto"/>
          <w:sz w:val="32"/>
          <w:szCs w:val="32"/>
          <w:highlight w:val="none"/>
          <w:u w:val="none"/>
        </w:rPr>
        <w:t xml:space="preserve">年1月1日之后出生</w:t>
      </w:r>
      <w:r>
        <w:rPr>
          <w:rFonts w:hint="eastAsia" w:ascii="仿宋_GB2312" w:hAnsi="仿宋_GB2312" w:eastAsia="仿宋_GB2312" w:cs="仿宋_GB2312"/>
          <w:color w:val="auto"/>
          <w:spacing w:val="0"/>
          <w:sz w:val="32"/>
          <w:szCs w:val="32"/>
          <w:highlight w:val="none"/>
          <w:u w:val="none"/>
          <w:lang w:eastAsia="zh-CN"/>
        </w:rPr>
        <w:t xml:space="preserve">），</w:t>
      </w:r>
      <w:r>
        <w:rPr>
          <w:rFonts w:hint="eastAsia" w:ascii="仿宋_GB2312" w:hAnsi="仿宋_GB2312" w:eastAsia="仿宋_GB2312" w:cs="仿宋_GB2312"/>
          <w:color w:val="auto"/>
          <w:spacing w:val="0"/>
          <w:sz w:val="32"/>
          <w:szCs w:val="32"/>
          <w:highlight w:val="none"/>
          <w:u w:val="none"/>
          <w:lang w:val="en-US" w:eastAsia="zh-CN"/>
        </w:rPr>
        <w:t xml:space="preserve">储备40项左右</w:t>
      </w:r>
      <w:r>
        <w:rPr>
          <w:rFonts w:hint="eastAsia" w:ascii="仿宋_GB2312" w:hAnsi="仿宋_GB2312" w:eastAsia="仿宋_GB2312" w:cs="仿宋_GB2312"/>
          <w:color w:val="auto"/>
          <w:spacing w:val="0"/>
          <w:sz w:val="32"/>
          <w:szCs w:val="32"/>
          <w:highlight w:val="none"/>
          <w:u w:val="none"/>
        </w:rPr>
        <w:t xml:space="preserve">。</w:t>
      </w:r>
      <w:r>
        <w:rPr>
          <w:rFonts w:hint="eastAsia" w:ascii="仿宋_GB2312" w:hAnsi="仿宋_GB2312" w:eastAsia="仿宋_GB2312" w:cs="仿宋_GB2312"/>
          <w:color w:val="auto"/>
          <w:spacing w:val="0"/>
          <w:sz w:val="32"/>
          <w:szCs w:val="32"/>
          <w:highlight w:val="none"/>
          <w:u w:val="none"/>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楷体_GB2312" w:hAnsi="楷体_GB2312" w:eastAsia="楷体_GB2312" w:cs="楷体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pacing w:val="0"/>
          <w:sz w:val="32"/>
          <w:szCs w:val="32"/>
          <w:highlight w:val="none"/>
          <w:u w:val="none"/>
          <w:lang w:val="en-US" w:eastAsia="zh-CN" w:bidi="ar-SA"/>
        </w:rPr>
        <w:t xml:space="preserve">（三）</w:t>
      </w:r>
      <w:r>
        <w:rPr>
          <w:rFonts w:hint="eastAsia" w:ascii="楷体_GB2312" w:hAnsi="楷体_GB2312" w:eastAsia="楷体_GB2312" w:cs="楷体_GB2312"/>
          <w:b w:val="0"/>
          <w:bCs w:val="0"/>
          <w:color w:val="auto"/>
          <w:spacing w:val="0"/>
          <w:sz w:val="32"/>
          <w:szCs w:val="32"/>
          <w:highlight w:val="none"/>
          <w:u w:val="none"/>
        </w:rPr>
        <w:t xml:space="preserve">统计研究联合项目</w:t>
      </w:r>
      <w:r>
        <w:rPr>
          <w:rFonts w:hint="eastAsia" w:ascii="楷体_GB2312" w:hAnsi="楷体_GB2312" w:eastAsia="楷体_GB2312" w:cs="楷体_GB2312"/>
          <w:b w:val="0"/>
          <w:bCs w:val="0"/>
          <w:color w:val="auto"/>
          <w:spacing w:val="0"/>
          <w:sz w:val="32"/>
          <w:szCs w:val="32"/>
          <w:highlight w:val="none"/>
          <w:u w:val="none"/>
          <w:lang w:eastAsia="zh-CN"/>
        </w:rPr>
        <w:t xml:space="preserve">。</w:t>
      </w:r>
      <w:r>
        <w:rPr>
          <w:rFonts w:hint="eastAsia" w:ascii="楷体_GB2312" w:hAnsi="楷体_GB2312" w:eastAsia="楷体_GB2312" w:cs="楷体_GB2312"/>
          <w:b w:val="0"/>
          <w:bCs w:val="0"/>
          <w:color w:val="auto"/>
          <w:spacing w:val="0"/>
          <w:sz w:val="32"/>
          <w:szCs w:val="32"/>
          <w:highlight w:val="none"/>
          <w:u w:val="none"/>
          <w:lang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default" w:ascii="仿宋_GB2312" w:hAnsi="仿宋_GB2312" w:eastAsia="楷体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eastAsia="zh-CN"/>
        </w:rPr>
        <w:t xml:space="preserve">依据《甘肃省软科学统计研究联合项目实施细则（试行）》规定，</w:t>
      </w:r>
      <w:r>
        <w:rPr>
          <w:rFonts w:hint="eastAsia" w:ascii="仿宋_GB2312" w:hAnsi="仿宋_GB2312" w:eastAsia="仿宋_GB2312" w:cs="仿宋_GB2312"/>
          <w:color w:val="auto"/>
          <w:spacing w:val="0"/>
          <w:sz w:val="32"/>
          <w:szCs w:val="32"/>
          <w:highlight w:val="none"/>
          <w:u w:val="none"/>
          <w:lang w:val="en-US" w:eastAsia="zh-CN"/>
        </w:rPr>
        <w:t xml:space="preserve">为进一步加强我省经济、社会领域统计科研工作，引导集聚有关专家学者，立足统计工作，开展实证研究、省情研究、对策研究的</w:t>
      </w:r>
      <w:r>
        <w:rPr>
          <w:rFonts w:hint="eastAsia" w:ascii="仿宋_GB2312" w:hAnsi="仿宋_GB2312" w:eastAsia="仿宋_GB2312" w:cs="仿宋_GB2312"/>
          <w:color w:val="auto"/>
          <w:spacing w:val="0"/>
          <w:sz w:val="32"/>
          <w:szCs w:val="32"/>
          <w:highlight w:val="none"/>
          <w:u w:val="none"/>
          <w:lang w:eastAsia="zh-CN"/>
        </w:rPr>
        <w:t xml:space="preserve">定向</w:t>
      </w:r>
      <w:r>
        <w:rPr>
          <w:rFonts w:hint="eastAsia" w:ascii="仿宋_GB2312" w:hAnsi="仿宋_GB2312" w:eastAsia="仿宋_GB2312" w:cs="仿宋_GB2312"/>
          <w:color w:val="auto"/>
          <w:spacing w:val="0"/>
          <w:sz w:val="32"/>
          <w:szCs w:val="32"/>
          <w:highlight w:val="none"/>
          <w:u w:val="none"/>
        </w:rPr>
        <w:t xml:space="preserve">研究</w:t>
      </w:r>
      <w:r>
        <w:rPr>
          <w:rFonts w:hint="eastAsia" w:ascii="仿宋_GB2312" w:hAnsi="仿宋_GB2312" w:eastAsia="仿宋_GB2312" w:cs="仿宋_GB2312"/>
          <w:color w:val="auto"/>
          <w:spacing w:val="0"/>
          <w:sz w:val="32"/>
          <w:szCs w:val="32"/>
          <w:highlight w:val="none"/>
          <w:u w:val="none"/>
          <w:lang w:val="en-US" w:eastAsia="zh-CN"/>
        </w:rPr>
        <w:t xml:space="preserve">。</w:t>
      </w:r>
      <w:r>
        <w:rPr>
          <w:rFonts w:hint="eastAsia" w:ascii="仿宋_GB2312" w:hAnsi="仿宋_GB2312" w:eastAsia="仿宋_GB2312" w:cs="仿宋_GB2312"/>
          <w:color w:val="auto"/>
          <w:spacing w:val="0"/>
          <w:sz w:val="32"/>
          <w:szCs w:val="32"/>
          <w:highlight w:val="none"/>
          <w:u w:val="none"/>
        </w:rPr>
        <w:t xml:space="preserve">项目执行期</w:t>
      </w:r>
      <w:r>
        <w:rPr>
          <w:rFonts w:hint="eastAsia" w:ascii="仿宋_GB2312" w:hAnsi="仿宋_GB2312" w:eastAsia="仿宋_GB2312" w:cs="仿宋_GB2312"/>
          <w:color w:val="auto"/>
          <w:spacing w:val="0"/>
          <w:sz w:val="32"/>
          <w:szCs w:val="32"/>
          <w:highlight w:val="none"/>
          <w:u w:val="none"/>
          <w:lang w:val="en-US" w:eastAsia="zh-CN"/>
        </w:rPr>
        <w:t xml:space="preserve">一般</w:t>
      </w:r>
      <w:r>
        <w:rPr>
          <w:rFonts w:hint="eastAsia" w:ascii="仿宋_GB2312" w:hAnsi="仿宋_GB2312" w:eastAsia="仿宋_GB2312" w:cs="仿宋_GB2312"/>
          <w:color w:val="auto"/>
          <w:spacing w:val="0"/>
          <w:sz w:val="32"/>
          <w:szCs w:val="32"/>
          <w:highlight w:val="none"/>
          <w:u w:val="none"/>
        </w:rPr>
        <w:t xml:space="preserve">为</w:t>
      </w:r>
      <w:r>
        <w:rPr>
          <w:rFonts w:hint="eastAsia" w:ascii="仿宋_GB2312" w:hAnsi="仿宋_GB2312" w:eastAsia="仿宋_GB2312" w:cs="仿宋_GB2312"/>
          <w:color w:val="auto"/>
          <w:spacing w:val="0"/>
          <w:sz w:val="32"/>
          <w:szCs w:val="32"/>
          <w:highlight w:val="none"/>
          <w:u w:val="none"/>
          <w:lang w:val="en-US" w:eastAsia="zh-CN"/>
        </w:rPr>
        <w:t xml:space="preserve">2</w:t>
      </w:r>
      <w:r>
        <w:rPr>
          <w:rFonts w:hint="eastAsia" w:ascii="仿宋_GB2312" w:hAnsi="仿宋_GB2312" w:eastAsia="仿宋_GB2312" w:cs="仿宋_GB2312"/>
          <w:color w:val="auto"/>
          <w:spacing w:val="0"/>
          <w:sz w:val="32"/>
          <w:szCs w:val="32"/>
          <w:highlight w:val="none"/>
          <w:u w:val="none"/>
        </w:rPr>
        <w:t xml:space="preserve">年，</w:t>
      </w:r>
      <w:r>
        <w:rPr>
          <w:rFonts w:hint="eastAsia" w:ascii="仿宋_GB2312" w:hAnsi="仿宋_GB2312" w:eastAsia="仿宋_GB2312" w:cs="仿宋_GB2312"/>
          <w:color w:val="auto"/>
          <w:spacing w:val="0"/>
          <w:sz w:val="32"/>
          <w:szCs w:val="32"/>
          <w:highlight w:val="none"/>
          <w:u w:val="none"/>
          <w:lang w:eastAsia="zh-CN"/>
        </w:rPr>
        <w:t xml:space="preserve">单项支持强度</w:t>
      </w:r>
      <w:r>
        <w:rPr>
          <w:rFonts w:hint="eastAsia" w:ascii="仿宋_GB2312" w:hAnsi="仿宋_GB2312" w:eastAsia="仿宋_GB2312" w:cs="仿宋_GB2312"/>
          <w:color w:val="auto"/>
          <w:spacing w:val="0"/>
          <w:sz w:val="32"/>
          <w:szCs w:val="32"/>
          <w:highlight w:val="none"/>
          <w:u w:val="none"/>
        </w:rPr>
        <w:t xml:space="preserve">8万元（省科技厅每项</w:t>
      </w:r>
      <w:r>
        <w:rPr>
          <w:rFonts w:hint="eastAsia" w:ascii="仿宋_GB2312" w:hAnsi="仿宋_GB2312" w:eastAsia="仿宋_GB2312" w:cs="仿宋_GB2312"/>
          <w:color w:val="auto"/>
          <w:spacing w:val="0"/>
          <w:sz w:val="32"/>
          <w:szCs w:val="32"/>
          <w:highlight w:val="none"/>
          <w:u w:val="none"/>
          <w:lang w:val="en-US" w:eastAsia="zh-CN"/>
        </w:rPr>
        <w:t xml:space="preserve">支持</w:t>
      </w:r>
      <w:r>
        <w:rPr>
          <w:rFonts w:hint="eastAsia" w:ascii="仿宋_GB2312" w:hAnsi="仿宋_GB2312" w:eastAsia="仿宋_GB2312" w:cs="仿宋_GB2312"/>
          <w:color w:val="auto"/>
          <w:spacing w:val="0"/>
          <w:sz w:val="32"/>
          <w:szCs w:val="32"/>
          <w:highlight w:val="none"/>
          <w:u w:val="none"/>
        </w:rPr>
        <w:t xml:space="preserve">4万元，省统计局每项</w:t>
      </w:r>
      <w:r>
        <w:rPr>
          <w:rFonts w:hint="eastAsia" w:ascii="仿宋_GB2312" w:hAnsi="仿宋_GB2312" w:eastAsia="仿宋_GB2312" w:cs="仿宋_GB2312"/>
          <w:color w:val="auto"/>
          <w:spacing w:val="0"/>
          <w:sz w:val="32"/>
          <w:szCs w:val="32"/>
          <w:highlight w:val="none"/>
          <w:u w:val="none"/>
          <w:lang w:val="en-US" w:eastAsia="zh-CN"/>
        </w:rPr>
        <w:t xml:space="preserve">支持</w:t>
      </w:r>
      <w:r>
        <w:rPr>
          <w:rFonts w:hint="eastAsia" w:ascii="仿宋_GB2312" w:hAnsi="仿宋_GB2312" w:eastAsia="仿宋_GB2312" w:cs="仿宋_GB2312"/>
          <w:color w:val="auto"/>
          <w:spacing w:val="0"/>
          <w:sz w:val="32"/>
          <w:szCs w:val="32"/>
          <w:highlight w:val="none"/>
          <w:u w:val="none"/>
        </w:rPr>
        <w:t xml:space="preserve">4万元）。统计研究联合项目</w:t>
      </w:r>
      <w:r>
        <w:rPr>
          <w:rFonts w:hint="eastAsia" w:ascii="仿宋_GB2312" w:hAnsi="仿宋_GB2312" w:eastAsia="仿宋_GB2312" w:cs="仿宋_GB2312"/>
          <w:color w:val="auto"/>
          <w:spacing w:val="0"/>
          <w:sz w:val="32"/>
          <w:szCs w:val="32"/>
          <w:highlight w:val="none"/>
          <w:u w:val="none"/>
          <w:lang w:val="en-US" w:eastAsia="zh-CN"/>
        </w:rPr>
        <w:t xml:space="preserve">围绕以下10个方向储备：</w:t>
      </w:r>
      <w:r>
        <w:rPr>
          <w:rFonts w:hint="default" w:ascii="仿宋_GB2312" w:hAnsi="仿宋_GB2312" w:eastAsia="楷体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1.甘肃新能源装备制造业产业集群发展策略分析</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2.甘肃“强省会”战略研究</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3.“强县域”视角下甘肃产业协同发展路径研究</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4.“一带一路”背景下甘肃对外贸易结构调整与优化研究</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5.大食物观下甘肃粮食及重要农产品供给安全评价研究</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6.甘肃草产业发展研究</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7.新型能源体系下甘肃能源产业发展路径研究</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8.甘肃银发经济与养老产业研究</w:t>
      </w:r>
      <w:r>
        <w:rPr>
          <w:rFonts w:hint="eastAsia" w:ascii="仿宋_GB2312" w:hAnsi="仿宋_GB2312" w:eastAsia="仿宋_GB2312" w:cs="仿宋_GB2312"/>
          <w:color w:val="auto"/>
          <w:spacing w:val="0"/>
          <w:sz w:val="32"/>
          <w:szCs w:val="32"/>
          <w:highlight w:val="none"/>
          <w:u w:val="none"/>
          <w:lang w:val="en-US" w:eastAsia="zh-CN"/>
        </w:rPr>
      </w:r>
    </w:p>
    <w:p>
      <w:pPr>
        <w:pStyle w:val="625"/>
        <w:keepNext w:val="false"/>
        <w:keepLines w:val="false"/>
        <w:pageBreakBefore w:val="false"/>
        <w:widowControl w:val="false"/>
        <w:pBdr/>
        <w:spacing w:after="0" w:afterAutospacing="0" w:before="0" w:beforeAutospacing="0" w:line="600" w:lineRule="exact"/>
        <w:ind w:right="0" w:firstLine="640" w:left="0"/>
        <w:jc w:val="both"/>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 xml:space="preserve">9.信贷投放对甘肃产业结构优化影响研究</w:t>
      </w:r>
      <w:r>
        <w:rPr>
          <w:rFonts w:hint="eastAsia" w:ascii="仿宋_GB2312" w:hAnsi="仿宋_GB2312" w:eastAsia="仿宋_GB2312" w:cs="仿宋_GB2312"/>
          <w:color w:val="auto"/>
          <w:spacing w:val="0"/>
          <w:sz w:val="32"/>
          <w:szCs w:val="32"/>
          <w:highlight w:val="none"/>
          <w:u w:val="none"/>
          <w:lang w:val="en-US" w:eastAsia="zh-CN"/>
        </w:rPr>
      </w:r>
    </w:p>
    <w:p>
      <w:pPr>
        <w:pBdr/>
        <w:spacing/>
        <w:ind/>
        <w:rPr/>
      </w:pPr>
      <w:r>
        <w:rPr>
          <w:rFonts w:hint="eastAsia" w:ascii="仿宋_GB2312" w:hAnsi="仿宋_GB2312" w:eastAsia="仿宋_GB2312" w:cs="仿宋_GB2312"/>
          <w:color w:val="auto"/>
          <w:spacing w:val="0"/>
          <w:sz w:val="32"/>
          <w:szCs w:val="32"/>
          <w:highlight w:val="none"/>
          <w:u w:val="none"/>
          <w:lang w:val="en-US" w:eastAsia="zh-CN"/>
        </w:rPr>
        <w:t xml:space="preserve">10.甘肃现代服务业与先进制造业融合发展研究</w:t>
      </w: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font>
  <w:font w:name="黑体">
    <w:panose1 w:val="02010609060101010101"/>
  </w:font>
  <w:font w:name="仿宋_GB2312">
    <w:panose1 w:val="02010609030101010101"/>
  </w:font>
  <w:font w:name="方正小标宋简体">
    <w:panose1 w:val="03000509000000000000"/>
  </w:font>
  <w:font w:name="楷体">
    <w:panose1 w:val="02010609060101010101"/>
  </w:font>
  <w:font w:name="宋体">
    <w:panose1 w:val="02010600030101010101"/>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32" w:left="432"/>
      </w:pPr>
      <w:pStyle w:val="621"/>
      <w:rPr>
        <w:rFonts w:hint="default"/>
      </w:rPr>
      <w:start w:val="1"/>
      <w:suff w:val="space"/>
    </w:lvl>
    <w:lvl w:ilvl="1">
      <w:isLgl w:val="false"/>
      <w:lvlJc w:val="left"/>
      <w:lvlText w:val="%1.%2."/>
      <w:numFmt w:val="decimal"/>
      <w:pPr>
        <w:pBdr/>
        <w:spacing/>
        <w:ind w:hanging="575" w:left="575"/>
      </w:pPr>
      <w:rPr>
        <w:rFonts w:hint="default"/>
      </w:rPr>
      <w:start w:val="1"/>
      <w:suff w:val="space"/>
    </w:lvl>
    <w:lvl w:ilvl="2">
      <w:isLgl w:val="false"/>
      <w:lvlJc w:val="left"/>
      <w:lvlText w:val="%1.%2.%3."/>
      <w:numFmt w:val="decimal"/>
      <w:pPr>
        <w:pBdr/>
        <w:spacing/>
        <w:ind w:hanging="720" w:left="720"/>
      </w:pPr>
      <w:rPr>
        <w:rFonts w:hint="default"/>
      </w:rPr>
      <w:start w:val="1"/>
      <w:suff w:val="space"/>
    </w:lvl>
    <w:lvl w:ilvl="3">
      <w:isLgl w:val="false"/>
      <w:lvlJc w:val="left"/>
      <w:lvlText w:val="%1.%2.%3.%4."/>
      <w:numFmt w:val="decimal"/>
      <w:pPr>
        <w:pBdr/>
        <w:spacing/>
        <w:ind w:hanging="864" w:left="864"/>
      </w:pPr>
      <w:rPr>
        <w:rFonts w:hint="default"/>
      </w:rPr>
      <w:start w:val="1"/>
      <w:suff w:val="space"/>
    </w:lvl>
    <w:lvl w:ilvl="4">
      <w:isLgl w:val="false"/>
      <w:lvlJc w:val="left"/>
      <w:lvlText w:val="%1.%2.%3.%4.%5."/>
      <w:numFmt w:val="decimal"/>
      <w:pPr>
        <w:pBdr/>
        <w:spacing/>
        <w:ind w:hanging="1008" w:left="1008"/>
      </w:pPr>
      <w:rPr>
        <w:rFonts w:hint="default"/>
      </w:rPr>
      <w:start w:val="1"/>
      <w:suff w:val="space"/>
    </w:lvl>
    <w:lvl w:ilvl="5">
      <w:isLgl w:val="false"/>
      <w:lvlJc w:val="left"/>
      <w:lvlText w:val="%1.%2.%3.%4.%5.%6."/>
      <w:numFmt w:val="decimal"/>
      <w:pPr>
        <w:pBdr/>
        <w:spacing/>
        <w:ind w:hanging="1151" w:left="1151"/>
      </w:pPr>
      <w:rPr>
        <w:rFonts w:hint="default"/>
      </w:rPr>
      <w:start w:val="1"/>
      <w:suff w:val="space"/>
    </w:lvl>
    <w:lvl w:ilvl="6">
      <w:isLgl w:val="false"/>
      <w:lvlJc w:val="left"/>
      <w:lvlText w:val="%1.%2.%3.%4.%5.%6.%7."/>
      <w:numFmt w:val="decimal"/>
      <w:pPr>
        <w:pBdr/>
        <w:spacing/>
        <w:ind w:hanging="1296" w:left="1296"/>
      </w:pPr>
      <w:rPr>
        <w:rFonts w:hint="default"/>
      </w:rPr>
      <w:start w:val="1"/>
      <w:suff w:val="space"/>
    </w:lvl>
    <w:lvl w:ilvl="7">
      <w:isLgl w:val="false"/>
      <w:lvlJc w:val="left"/>
      <w:lvlText w:val="%1.%2.%3.%4.%5.%6.%7.%8."/>
      <w:numFmt w:val="decimal"/>
      <w:pPr>
        <w:pBdr/>
        <w:spacing/>
        <w:ind w:hanging="1440" w:left="1440"/>
      </w:pPr>
      <w:rPr>
        <w:rFonts w:hint="default"/>
      </w:rPr>
      <w:start w:val="1"/>
      <w:suff w:val="space"/>
    </w:lvl>
    <w:lvl w:ilvl="8">
      <w:isLgl w:val="false"/>
      <w:lvlJc w:val="left"/>
      <w:lvlText w:val="%1.%2.%3.%4.%5.%6.%7.%8.%9."/>
      <w:numFmt w:val="decimal"/>
      <w:pPr>
        <w:pBdr/>
        <w:spacing/>
        <w:ind w:hanging="1583" w:left="1583"/>
      </w:pPr>
      <w:rPr>
        <w:rFonts w:hint="default"/>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22"/>
    <w:link w:val="621"/>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2"/>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2"/>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2"/>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2"/>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2"/>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2"/>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2"/>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2"/>
    <w:link w:val="29"/>
    <w:uiPriority w:val="9"/>
    <w:pPr>
      <w:pBdr/>
      <w:spacing/>
      <w:ind/>
    </w:pPr>
    <w:rPr>
      <w:rFonts w:ascii="等线" w:hAnsi="等线" w:eastAsia="等线" w:cs="等线"/>
      <w:i/>
      <w:iCs/>
      <w:sz w:val="21"/>
      <w:szCs w:val="21"/>
    </w:rPr>
  </w:style>
  <w:style w:type="paragraph" w:styleId="31">
    <w:name w:val="List Paragraph"/>
    <w:basedOn w:val="6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622"/>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622"/>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20"/>
    <w:link w:val="43"/>
    <w:uiPriority w:val="99"/>
    <w:unhideWhenUsed/>
    <w:pPr>
      <w:pBdr/>
      <w:tabs>
        <w:tab w:val="center" w:leader="none" w:pos="7143"/>
        <w:tab w:val="right" w:leader="none" w:pos="14287"/>
      </w:tabs>
      <w:spacing w:after="0" w:line="240" w:lineRule="auto"/>
      <w:ind/>
    </w:pPr>
  </w:style>
  <w:style w:type="character" w:styleId="43">
    <w:name w:val="Header Char"/>
    <w:basedOn w:val="622"/>
    <w:link w:val="42"/>
    <w:uiPriority w:val="99"/>
    <w:pPr>
      <w:pBdr/>
      <w:spacing/>
      <w:ind/>
    </w:pPr>
  </w:style>
  <w:style w:type="paragraph" w:styleId="44">
    <w:name w:val="Footer"/>
    <w:basedOn w:val="620"/>
    <w:link w:val="47"/>
    <w:uiPriority w:val="99"/>
    <w:unhideWhenUsed/>
    <w:pPr>
      <w:pBdr/>
      <w:tabs>
        <w:tab w:val="center" w:leader="none" w:pos="7143"/>
        <w:tab w:val="right" w:leader="none" w:pos="14287"/>
      </w:tabs>
      <w:spacing w:after="0" w:line="240" w:lineRule="auto"/>
      <w:ind/>
    </w:pPr>
  </w:style>
  <w:style w:type="character" w:styleId="45">
    <w:name w:val="Footer Char"/>
    <w:basedOn w:val="622"/>
    <w:link w:val="4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23"/>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3"/>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62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62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62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62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62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2"/>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2"/>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next w:val="624"/>
    <w:uiPriority w:val="0"/>
    <w:qFormat/>
    <w:pPr>
      <w:widowControl w:val="false"/>
      <w:pBdr/>
      <w:spacing/>
      <w:ind/>
      <w:jc w:val="both"/>
    </w:pPr>
    <w:rPr>
      <w:rFonts w:ascii="Calibri" w:hAnsi="Calibri" w:eastAsia="宋体" w:cs="Times New Roman"/>
      <w:sz w:val="21"/>
      <w:szCs w:val="24"/>
      <w:lang w:val="en-US" w:eastAsia="zh-CN" w:bidi="ar-SA"/>
    </w:rPr>
  </w:style>
  <w:style w:type="paragraph" w:styleId="621">
    <w:name w:val="Heading 1"/>
    <w:basedOn w:val="620"/>
    <w:next w:val="620"/>
    <w:uiPriority w:val="0"/>
    <w:qFormat/>
    <w:pPr>
      <w:keepNext w:val="true"/>
      <w:keepLines w:val="true"/>
      <w:numPr>
        <w:ilvl w:val="0"/>
        <w:numId w:val="1"/>
      </w:numPr>
      <w:pBdr/>
      <w:spacing w:after="330" w:afterAutospacing="0" w:before="340" w:beforeAutospacing="0" w:line="360" w:lineRule="auto"/>
      <w:ind w:hanging="432" w:left="432"/>
      <w:jc w:val="left"/>
      <w:outlineLvl w:val="0"/>
    </w:pPr>
    <w:rPr>
      <w:rFonts w:ascii="Arial" w:hAnsi="Arial" w:eastAsia="楷体" w:cs="Arial"/>
      <w:b/>
      <w:color w:val="000000"/>
      <w:sz w:val="32"/>
      <w:szCs w:val="21"/>
    </w:rPr>
  </w:style>
  <w:style w:type="character" w:styleId="622" w:default="1">
    <w:name w:val="Default Paragraph Font"/>
    <w:uiPriority w:val="0"/>
    <w:semiHidden/>
    <w:pPr>
      <w:pBdr/>
      <w:spacing/>
      <w:ind/>
    </w:pPr>
  </w:style>
  <w:style w:type="table" w:styleId="623"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4">
    <w:name w:val="Body Text"/>
    <w:basedOn w:val="620"/>
    <w:uiPriority w:val="99"/>
    <w:unhideWhenUsed/>
    <w:qFormat/>
    <w:pPr>
      <w:pBdr/>
      <w:spacing w:after="120"/>
      <w:ind/>
    </w:pPr>
  </w:style>
  <w:style w:type="paragraph" w:styleId="625">
    <w:name w:val="Normal (Web)"/>
    <w:basedOn w:val="620"/>
    <w:uiPriority w:val="0"/>
    <w:qFormat/>
    <w:pPr>
      <w:pBdr/>
      <w:spacing w:after="100" w:afterAutospacing="1" w:before="100" w:beforeAutospacing="1"/>
      <w:ind w:right="0" w:left="0"/>
      <w:jc w:val="left"/>
    </w:pPr>
    <w:rPr>
      <w:sz w:val="24"/>
      <w:lang w:val="en-US" w:eastAsia="zh-CN" w:bidi="ar"/>
    </w:rPr>
  </w:style>
  <w:style w:type="numbering" w:styleId="1241"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secular</dc:creator>
  <cp:lastModifiedBy>匿名</cp:lastModifiedBy>
  <cp:revision>2</cp:revision>
  <dcterms:created xsi:type="dcterms:W3CDTF">2024-09-06T07:10:00Z</dcterms:created>
  <dcterms:modified xsi:type="dcterms:W3CDTF">2024-09-10T01:01:10Z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B1FFCD5A224D4F6691C25BAD9D79B0A4_11</vt:lpwstr>
  </property>
</Properties>
</file>